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8E15B6" w14:textId="0E3810E6" w:rsidR="00DD283E" w:rsidRPr="009359D6" w:rsidRDefault="00DD283E" w:rsidP="007C27C0">
      <w:pPr>
        <w:ind w:right="283"/>
        <w:jc w:val="center"/>
        <w:rPr>
          <w:rFonts w:ascii="Arial" w:hAnsi="Arial" w:cs="Arial"/>
          <w:sz w:val="20"/>
          <w:szCs w:val="20"/>
        </w:rPr>
      </w:pPr>
      <w:r w:rsidRPr="009359D6">
        <w:rPr>
          <w:rFonts w:ascii="Arial" w:hAnsi="Arial" w:cs="Arial"/>
          <w:noProof/>
          <w:sz w:val="20"/>
          <w:szCs w:val="20"/>
        </w:rPr>
        <w:drawing>
          <wp:inline distT="0" distB="0" distL="0" distR="0" wp14:anchorId="28EECF3C" wp14:editId="17ECF125">
            <wp:extent cx="1111250" cy="1143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1250" cy="1143000"/>
                    </a:xfrm>
                    <a:prstGeom prst="rect">
                      <a:avLst/>
                    </a:prstGeom>
                    <a:noFill/>
                    <a:ln>
                      <a:noFill/>
                    </a:ln>
                  </pic:spPr>
                </pic:pic>
              </a:graphicData>
            </a:graphic>
          </wp:inline>
        </w:drawing>
      </w:r>
    </w:p>
    <w:p w14:paraId="65E390A0" w14:textId="77777777" w:rsidR="00DD283E" w:rsidRPr="009359D6" w:rsidRDefault="00DD283E" w:rsidP="007C27C0">
      <w:pPr>
        <w:ind w:right="283"/>
        <w:jc w:val="center"/>
        <w:rPr>
          <w:rFonts w:ascii="Arial" w:hAnsi="Arial" w:cs="Arial"/>
          <w:b/>
          <w:bCs/>
          <w:sz w:val="20"/>
          <w:szCs w:val="20"/>
        </w:rPr>
      </w:pPr>
    </w:p>
    <w:p w14:paraId="66304797" w14:textId="77777777" w:rsidR="00DD283E" w:rsidRPr="00DD283E" w:rsidRDefault="00DD283E" w:rsidP="00D3693C">
      <w:pPr>
        <w:ind w:left="142"/>
        <w:jc w:val="center"/>
        <w:rPr>
          <w:rFonts w:ascii="Arial" w:hAnsi="Arial" w:cs="Arial"/>
          <w:b/>
          <w:bCs/>
          <w:sz w:val="20"/>
          <w:szCs w:val="20"/>
        </w:rPr>
      </w:pPr>
      <w:r w:rsidRPr="00DD283E">
        <w:rPr>
          <w:rFonts w:ascii="Arial" w:hAnsi="Arial" w:cs="Arial"/>
          <w:b/>
          <w:bCs/>
          <w:sz w:val="20"/>
          <w:szCs w:val="20"/>
        </w:rPr>
        <w:t>DIREZIONE GARE, APPALTI, LAVORI PUBBLICI, INFRASTRUTTURE E STRADE</w:t>
      </w:r>
    </w:p>
    <w:p w14:paraId="653747F1" w14:textId="77777777" w:rsidR="00DD283E" w:rsidRPr="00DD283E" w:rsidRDefault="00DD283E" w:rsidP="00D3693C">
      <w:pPr>
        <w:ind w:right="281"/>
        <w:jc w:val="center"/>
        <w:rPr>
          <w:rFonts w:ascii="Arial" w:hAnsi="Arial" w:cs="Arial"/>
          <w:b/>
          <w:bCs/>
          <w:sz w:val="20"/>
          <w:szCs w:val="20"/>
        </w:rPr>
      </w:pPr>
      <w:r w:rsidRPr="00DD283E">
        <w:rPr>
          <w:rFonts w:ascii="Arial" w:hAnsi="Arial" w:cs="Arial"/>
          <w:b/>
          <w:bCs/>
          <w:sz w:val="20"/>
          <w:szCs w:val="20"/>
        </w:rPr>
        <w:t>Servizio Contratti, Appalti e Provveditorato</w:t>
      </w:r>
    </w:p>
    <w:p w14:paraId="14CFCB76" w14:textId="77777777" w:rsidR="00DD283E" w:rsidRPr="00DD283E" w:rsidRDefault="00DD283E" w:rsidP="00D409E9">
      <w:pPr>
        <w:ind w:left="284" w:right="284"/>
        <w:rPr>
          <w:rFonts w:ascii="Arial" w:hAnsi="Arial" w:cs="Arial"/>
          <w:b/>
          <w:sz w:val="20"/>
          <w:szCs w:val="20"/>
        </w:rPr>
      </w:pPr>
    </w:p>
    <w:p w14:paraId="02BD185B" w14:textId="77777777" w:rsidR="00DD283E" w:rsidRPr="00DD283E" w:rsidRDefault="00DD283E" w:rsidP="004A56FD">
      <w:pPr>
        <w:ind w:right="284"/>
        <w:rPr>
          <w:rFonts w:ascii="Arial" w:hAnsi="Arial" w:cs="Arial"/>
          <w:b/>
          <w:sz w:val="18"/>
          <w:szCs w:val="18"/>
        </w:rPr>
      </w:pPr>
      <w:r w:rsidRPr="00DD283E">
        <w:rPr>
          <w:rFonts w:ascii="Arial" w:hAnsi="Arial" w:cs="Arial"/>
          <w:b/>
          <w:noProof/>
          <w:sz w:val="18"/>
          <w:szCs w:val="18"/>
        </w:rPr>
        <w:t>VII.12 556/23</w:t>
      </w:r>
    </w:p>
    <w:p w14:paraId="2B5C0E29" w14:textId="77777777" w:rsidR="00DD283E" w:rsidRPr="00DD283E" w:rsidRDefault="00DD283E" w:rsidP="00D3693C">
      <w:pPr>
        <w:ind w:right="283"/>
        <w:jc w:val="center"/>
        <w:rPr>
          <w:rFonts w:ascii="Arial" w:hAnsi="Arial" w:cs="Arial"/>
          <w:sz w:val="20"/>
          <w:szCs w:val="20"/>
        </w:rPr>
      </w:pPr>
      <w:r w:rsidRPr="00DD283E">
        <w:rPr>
          <w:rFonts w:ascii="Arial" w:hAnsi="Arial" w:cs="Arial"/>
          <w:b/>
          <w:bCs/>
          <w:sz w:val="20"/>
          <w:szCs w:val="20"/>
        </w:rPr>
        <w:t>DISCIPLINARE DI GARA</w:t>
      </w:r>
    </w:p>
    <w:p w14:paraId="05981018" w14:textId="77777777" w:rsidR="00DD283E" w:rsidRPr="00DD283E" w:rsidRDefault="00DD283E" w:rsidP="00D3693C">
      <w:pPr>
        <w:ind w:right="283"/>
        <w:jc w:val="center"/>
        <w:rPr>
          <w:rFonts w:ascii="Arial" w:hAnsi="Arial" w:cs="Arial"/>
          <w:b/>
          <w:bCs/>
          <w:sz w:val="20"/>
          <w:szCs w:val="20"/>
        </w:rPr>
      </w:pPr>
      <w:r w:rsidRPr="00DD283E">
        <w:rPr>
          <w:rFonts w:ascii="Arial" w:hAnsi="Arial" w:cs="Arial"/>
          <w:b/>
          <w:bCs/>
          <w:sz w:val="20"/>
          <w:szCs w:val="20"/>
        </w:rPr>
        <w:t>GARA EUROPEA A PROCEDURA TELEMATICA APERTA</w:t>
      </w:r>
    </w:p>
    <w:p w14:paraId="35AE20FE" w14:textId="77777777" w:rsidR="00DD283E" w:rsidRPr="00DD283E" w:rsidRDefault="00DD283E" w:rsidP="007C27C0">
      <w:pPr>
        <w:ind w:right="283"/>
        <w:jc w:val="both"/>
        <w:rPr>
          <w:rFonts w:ascii="Arial" w:hAnsi="Arial" w:cs="Arial"/>
          <w:b/>
          <w:bCs/>
          <w:sz w:val="20"/>
          <w:szCs w:val="20"/>
        </w:rPr>
      </w:pPr>
    </w:p>
    <w:p w14:paraId="7434738E" w14:textId="77C9983B" w:rsidR="00DD283E" w:rsidRPr="00025986" w:rsidRDefault="00DD283E" w:rsidP="00D3693C">
      <w:pPr>
        <w:ind w:right="283"/>
        <w:jc w:val="center"/>
        <w:rPr>
          <w:rFonts w:ascii="Arial" w:hAnsi="Arial" w:cs="Arial"/>
          <w:b/>
          <w:bCs/>
          <w:sz w:val="20"/>
          <w:szCs w:val="20"/>
          <w:highlight w:val="yellow"/>
        </w:rPr>
      </w:pPr>
      <w:r w:rsidRPr="00DD283E">
        <w:rPr>
          <w:rFonts w:ascii="Arial" w:hAnsi="Arial" w:cs="Arial"/>
          <w:b/>
          <w:bCs/>
          <w:noProof/>
          <w:sz w:val="20"/>
          <w:szCs w:val="20"/>
        </w:rPr>
        <w:t>ACCORDO QUADRO PER L'AFFIDAMENTO IN GESTIONE DEL SERVIZIO DI HOMING ED HOUSING SOCIALE A FAVORE DI NUCLEI FAMILIARI IN CONDIZIONE DI FRAGILITÀ</w:t>
      </w:r>
    </w:p>
    <w:p w14:paraId="1B421323" w14:textId="77777777" w:rsidR="00DD283E" w:rsidRPr="00E83F14" w:rsidRDefault="00DD283E" w:rsidP="007C27C0">
      <w:pPr>
        <w:ind w:right="283"/>
        <w:jc w:val="both"/>
        <w:rPr>
          <w:rFonts w:ascii="Arial" w:hAnsi="Arial" w:cs="Arial"/>
          <w:b/>
          <w:bCs/>
          <w:sz w:val="20"/>
          <w:szCs w:val="20"/>
        </w:rPr>
      </w:pPr>
    </w:p>
    <w:p w14:paraId="50E4E5A1" w14:textId="5592B37A" w:rsidR="00DD283E" w:rsidRPr="00E83F14" w:rsidRDefault="00DD283E" w:rsidP="00D3693C">
      <w:pPr>
        <w:pStyle w:val="Default"/>
        <w:jc w:val="both"/>
        <w:rPr>
          <w:sz w:val="20"/>
          <w:szCs w:val="20"/>
        </w:rPr>
      </w:pPr>
      <w:r w:rsidRPr="00E83F14">
        <w:rPr>
          <w:sz w:val="20"/>
          <w:szCs w:val="20"/>
        </w:rPr>
        <w:t xml:space="preserve">Con determinazione a contrarre n. </w:t>
      </w:r>
      <w:r w:rsidRPr="00E83F14">
        <w:rPr>
          <w:noProof/>
          <w:sz w:val="20"/>
          <w:szCs w:val="20"/>
        </w:rPr>
        <w:t>3707</w:t>
      </w:r>
      <w:r w:rsidRPr="00E83F14">
        <w:rPr>
          <w:sz w:val="20"/>
          <w:szCs w:val="20"/>
        </w:rPr>
        <w:t xml:space="preserve"> Reg. Det. del </w:t>
      </w:r>
      <w:r w:rsidRPr="00E83F14">
        <w:rPr>
          <w:noProof/>
          <w:sz w:val="20"/>
          <w:szCs w:val="20"/>
        </w:rPr>
        <w:t>14/12/2023</w:t>
      </w:r>
      <w:r w:rsidRPr="00E83F14">
        <w:rPr>
          <w:sz w:val="20"/>
          <w:szCs w:val="20"/>
        </w:rPr>
        <w:t xml:space="preserve"> questa amministrazione ha determinato di affidare i</w:t>
      </w:r>
      <w:r w:rsidR="008B19F0">
        <w:rPr>
          <w:sz w:val="20"/>
          <w:szCs w:val="20"/>
        </w:rPr>
        <w:t>l servizio</w:t>
      </w:r>
      <w:r w:rsidRPr="00E83F14">
        <w:rPr>
          <w:sz w:val="20"/>
          <w:szCs w:val="20"/>
        </w:rPr>
        <w:t xml:space="preserve"> in oggetto, le cui prestazioni sono dettagliate all’art. 1 del Capitolato speciale d’appalt</w:t>
      </w:r>
      <w:r w:rsidR="00E83F14" w:rsidRPr="00E83F14">
        <w:rPr>
          <w:sz w:val="20"/>
          <w:szCs w:val="20"/>
        </w:rPr>
        <w:t>o.</w:t>
      </w:r>
    </w:p>
    <w:p w14:paraId="784A2900" w14:textId="77777777" w:rsidR="00DD283E" w:rsidRPr="00E83F14" w:rsidRDefault="00DD283E" w:rsidP="00D3693C">
      <w:pPr>
        <w:pStyle w:val="Default"/>
        <w:jc w:val="both"/>
        <w:rPr>
          <w:bCs/>
          <w:iCs/>
          <w:sz w:val="20"/>
          <w:szCs w:val="20"/>
        </w:rPr>
      </w:pPr>
      <w:r w:rsidRPr="00E83F14">
        <w:rPr>
          <w:bCs/>
          <w:iCs/>
          <w:sz w:val="20"/>
          <w:szCs w:val="20"/>
        </w:rPr>
        <w:t xml:space="preserve">La presente procedura aperta è interamente svolta tramite la piattaforma telematica accessibile all’indirizzo </w:t>
      </w:r>
      <w:hyperlink r:id="rId9" w:history="1">
        <w:r w:rsidRPr="00E83F14">
          <w:rPr>
            <w:rStyle w:val="Collegamentoipertestuale"/>
            <w:bCs/>
            <w:iCs/>
            <w:sz w:val="20"/>
            <w:szCs w:val="20"/>
          </w:rPr>
          <w:t>www.ariaspa.it</w:t>
        </w:r>
      </w:hyperlink>
      <w:r w:rsidRPr="00E83F14">
        <w:rPr>
          <w:bCs/>
          <w:iCs/>
          <w:sz w:val="20"/>
          <w:szCs w:val="20"/>
        </w:rPr>
        <w:t>.</w:t>
      </w:r>
    </w:p>
    <w:p w14:paraId="5013EB32" w14:textId="77777777" w:rsidR="00DD283E" w:rsidRPr="00E83F14" w:rsidRDefault="00DD283E" w:rsidP="00D3693C">
      <w:pPr>
        <w:pStyle w:val="Default"/>
        <w:jc w:val="both"/>
        <w:rPr>
          <w:bCs/>
          <w:iCs/>
          <w:sz w:val="20"/>
          <w:szCs w:val="20"/>
        </w:rPr>
      </w:pPr>
      <w:r w:rsidRPr="00E83F14">
        <w:rPr>
          <w:bCs/>
          <w:iCs/>
          <w:sz w:val="20"/>
          <w:szCs w:val="20"/>
        </w:rPr>
        <w:t>L’affidamento avviene mediante procedura aperta con applicazione dell’offerta economicamente più vantaggiosa come disposto dalla suddetta determinazione a contrarre.</w:t>
      </w:r>
    </w:p>
    <w:p w14:paraId="2732C34B" w14:textId="77777777" w:rsidR="00DD283E" w:rsidRDefault="00DD283E" w:rsidP="00D3693C">
      <w:pPr>
        <w:ind w:right="-3"/>
        <w:jc w:val="both"/>
        <w:rPr>
          <w:rFonts w:ascii="Arial" w:hAnsi="Arial" w:cs="Arial"/>
          <w:sz w:val="20"/>
          <w:szCs w:val="20"/>
        </w:rPr>
      </w:pPr>
      <w:r w:rsidRPr="00E83F14">
        <w:rPr>
          <w:rFonts w:ascii="Arial" w:hAnsi="Arial" w:cs="Arial"/>
          <w:sz w:val="20"/>
          <w:szCs w:val="20"/>
        </w:rPr>
        <w:t xml:space="preserve">Il Responsabile del procedimento, ai sensi dell’articolo 31 del D.Lgs. 36/2023, è </w:t>
      </w:r>
      <w:r w:rsidRPr="00E83F14">
        <w:rPr>
          <w:rFonts w:ascii="Arial" w:hAnsi="Arial" w:cs="Arial"/>
          <w:noProof/>
          <w:sz w:val="20"/>
          <w:szCs w:val="20"/>
        </w:rPr>
        <w:t>LAZZARI</w:t>
      </w:r>
      <w:r w:rsidRPr="00E83F14">
        <w:rPr>
          <w:rFonts w:ascii="Arial" w:hAnsi="Arial" w:cs="Arial"/>
          <w:sz w:val="20"/>
          <w:szCs w:val="20"/>
        </w:rPr>
        <w:t xml:space="preserve"> </w:t>
      </w:r>
      <w:r w:rsidRPr="00E83F14">
        <w:rPr>
          <w:rFonts w:ascii="Arial" w:hAnsi="Arial" w:cs="Arial"/>
          <w:noProof/>
          <w:sz w:val="20"/>
          <w:szCs w:val="20"/>
        </w:rPr>
        <w:t>ELENA</w:t>
      </w:r>
      <w:r w:rsidRPr="00E83F14">
        <w:rPr>
          <w:rFonts w:ascii="Arial" w:hAnsi="Arial" w:cs="Arial"/>
          <w:sz w:val="20"/>
          <w:szCs w:val="20"/>
        </w:rPr>
        <w:t xml:space="preserve"> tel. </w:t>
      </w:r>
      <w:r w:rsidRPr="00E83F14">
        <w:rPr>
          <w:rFonts w:ascii="Arial" w:hAnsi="Arial" w:cs="Arial"/>
          <w:noProof/>
          <w:sz w:val="20"/>
          <w:szCs w:val="20"/>
        </w:rPr>
        <w:t>035399866</w:t>
      </w:r>
      <w:r w:rsidRPr="00E83F14">
        <w:rPr>
          <w:rFonts w:ascii="Arial" w:hAnsi="Arial" w:cs="Arial"/>
          <w:sz w:val="20"/>
          <w:szCs w:val="20"/>
        </w:rPr>
        <w:t xml:space="preserve"> - Email: </w:t>
      </w:r>
      <w:r w:rsidRPr="00E83F14">
        <w:rPr>
          <w:rFonts w:ascii="Arial" w:hAnsi="Arial" w:cs="Arial"/>
          <w:noProof/>
          <w:sz w:val="20"/>
          <w:szCs w:val="20"/>
        </w:rPr>
        <w:t>elena.lazzari@comune.bergamo.it</w:t>
      </w:r>
    </w:p>
    <w:p w14:paraId="617ADDD3" w14:textId="77777777" w:rsidR="00DD283E" w:rsidRDefault="00DD283E" w:rsidP="00A31E1B">
      <w:pPr>
        <w:ind w:right="-3"/>
        <w:jc w:val="both"/>
        <w:rPr>
          <w:rFonts w:ascii="Arial" w:hAnsi="Arial" w:cs="Arial"/>
          <w:sz w:val="20"/>
          <w:szCs w:val="20"/>
        </w:rPr>
      </w:pPr>
    </w:p>
    <w:p w14:paraId="419CCFBA" w14:textId="77777777" w:rsidR="00DD283E" w:rsidRPr="00E83F14" w:rsidRDefault="00DD283E" w:rsidP="00D3693C">
      <w:pPr>
        <w:ind w:right="283"/>
        <w:jc w:val="both"/>
        <w:rPr>
          <w:rFonts w:ascii="Arial" w:hAnsi="Arial" w:cs="Arial"/>
          <w:b/>
          <w:sz w:val="20"/>
          <w:szCs w:val="20"/>
        </w:rPr>
      </w:pPr>
      <w:r w:rsidRPr="00E83F14">
        <w:rPr>
          <w:rFonts w:ascii="Arial" w:hAnsi="Arial" w:cs="Arial"/>
          <w:b/>
          <w:sz w:val="20"/>
          <w:szCs w:val="20"/>
        </w:rPr>
        <w:t xml:space="preserve">Determina a contrarre n. </w:t>
      </w:r>
      <w:r w:rsidRPr="00E83F14">
        <w:rPr>
          <w:rFonts w:ascii="Arial" w:hAnsi="Arial" w:cs="Arial"/>
          <w:b/>
          <w:noProof/>
          <w:sz w:val="20"/>
          <w:szCs w:val="20"/>
        </w:rPr>
        <w:t>3707</w:t>
      </w:r>
      <w:r w:rsidRPr="00E83F14">
        <w:rPr>
          <w:rFonts w:ascii="Arial" w:hAnsi="Arial" w:cs="Arial"/>
          <w:b/>
          <w:sz w:val="20"/>
          <w:szCs w:val="20"/>
        </w:rPr>
        <w:t xml:space="preserve"> Reg. Det. del </w:t>
      </w:r>
      <w:r w:rsidRPr="00E83F14">
        <w:rPr>
          <w:rFonts w:ascii="Arial" w:hAnsi="Arial" w:cs="Arial"/>
          <w:b/>
          <w:noProof/>
          <w:sz w:val="20"/>
          <w:szCs w:val="20"/>
        </w:rPr>
        <w:t>14/12/2023</w:t>
      </w:r>
    </w:p>
    <w:p w14:paraId="40071608" w14:textId="77777777" w:rsidR="00DD283E" w:rsidRPr="00E83F14" w:rsidRDefault="00DD283E" w:rsidP="00D3693C">
      <w:pPr>
        <w:ind w:right="-3"/>
        <w:jc w:val="both"/>
        <w:rPr>
          <w:rFonts w:ascii="Arial" w:hAnsi="Arial" w:cs="Arial"/>
          <w:b/>
          <w:bCs/>
          <w:sz w:val="20"/>
          <w:szCs w:val="20"/>
        </w:rPr>
      </w:pPr>
      <w:r w:rsidRPr="00E83F14">
        <w:rPr>
          <w:rFonts w:ascii="Arial" w:hAnsi="Arial" w:cs="Arial"/>
          <w:b/>
          <w:bCs/>
          <w:sz w:val="20"/>
          <w:szCs w:val="20"/>
        </w:rPr>
        <w:t xml:space="preserve">C.I.G. </w:t>
      </w:r>
      <w:r w:rsidRPr="00E83F14">
        <w:rPr>
          <w:rFonts w:ascii="Arial" w:hAnsi="Arial" w:cs="Arial"/>
          <w:b/>
          <w:bCs/>
          <w:noProof/>
          <w:sz w:val="20"/>
          <w:szCs w:val="20"/>
        </w:rPr>
        <w:t>B0A744ACCC</w:t>
      </w:r>
      <w:r w:rsidRPr="00E83F14">
        <w:rPr>
          <w:rFonts w:ascii="Arial" w:hAnsi="Arial" w:cs="Arial"/>
          <w:b/>
          <w:bCs/>
          <w:sz w:val="20"/>
          <w:szCs w:val="20"/>
        </w:rPr>
        <w:t xml:space="preserve"> </w:t>
      </w:r>
    </w:p>
    <w:p w14:paraId="6D47D0AC" w14:textId="77777777" w:rsidR="00DD283E" w:rsidRPr="007E59C5" w:rsidRDefault="00DD283E" w:rsidP="00D3693C">
      <w:pPr>
        <w:ind w:right="-3"/>
        <w:jc w:val="both"/>
        <w:rPr>
          <w:rFonts w:ascii="Arial" w:hAnsi="Arial" w:cs="Arial"/>
          <w:b/>
          <w:bCs/>
          <w:sz w:val="20"/>
          <w:szCs w:val="20"/>
        </w:rPr>
      </w:pPr>
      <w:r w:rsidRPr="00E83F14">
        <w:rPr>
          <w:rFonts w:ascii="Arial" w:hAnsi="Arial" w:cs="Arial"/>
          <w:b/>
          <w:bCs/>
          <w:sz w:val="20"/>
          <w:szCs w:val="20"/>
        </w:rPr>
        <w:t xml:space="preserve">CPV: </w:t>
      </w:r>
      <w:r w:rsidRPr="00E83F14">
        <w:rPr>
          <w:rFonts w:ascii="Arial" w:hAnsi="Arial" w:cs="Arial"/>
          <w:b/>
          <w:bCs/>
          <w:noProof/>
          <w:sz w:val="20"/>
          <w:szCs w:val="20"/>
        </w:rPr>
        <w:t>85311000-2</w:t>
      </w:r>
    </w:p>
    <w:p w14:paraId="3937CAD8" w14:textId="77777777" w:rsidR="00DD283E" w:rsidRPr="009359D6" w:rsidRDefault="00DD283E" w:rsidP="00A36AB2">
      <w:pPr>
        <w:ind w:right="283"/>
        <w:jc w:val="both"/>
        <w:rPr>
          <w:rFonts w:ascii="Arial" w:hAnsi="Arial" w:cs="Arial"/>
          <w:b/>
          <w:sz w:val="20"/>
          <w:szCs w:val="20"/>
        </w:rPr>
      </w:pPr>
    </w:p>
    <w:p w14:paraId="2C6D8FF8" w14:textId="77777777" w:rsidR="00DD283E" w:rsidRPr="007E59C5" w:rsidRDefault="00DD283E" w:rsidP="00DD283E">
      <w:pPr>
        <w:numPr>
          <w:ilvl w:val="0"/>
          <w:numId w:val="24"/>
        </w:numPr>
        <w:ind w:right="-3"/>
        <w:jc w:val="both"/>
        <w:rPr>
          <w:rFonts w:ascii="Arial" w:hAnsi="Arial" w:cs="Arial"/>
          <w:b/>
          <w:bCs/>
          <w:sz w:val="20"/>
          <w:szCs w:val="20"/>
        </w:rPr>
      </w:pPr>
      <w:r w:rsidRPr="007E59C5">
        <w:rPr>
          <w:rFonts w:ascii="Arial" w:hAnsi="Arial" w:cs="Arial"/>
          <w:b/>
          <w:bCs/>
          <w:sz w:val="20"/>
          <w:szCs w:val="20"/>
        </w:rPr>
        <w:t>ENTE APPALTANTE</w:t>
      </w:r>
    </w:p>
    <w:p w14:paraId="0238EC39" w14:textId="77777777" w:rsidR="00DD283E" w:rsidRPr="007E59C5" w:rsidRDefault="00DD283E" w:rsidP="00D3693C">
      <w:pPr>
        <w:ind w:right="-3"/>
        <w:jc w:val="both"/>
        <w:rPr>
          <w:rFonts w:ascii="Arial" w:hAnsi="Arial" w:cs="Arial"/>
          <w:sz w:val="20"/>
          <w:szCs w:val="20"/>
        </w:rPr>
      </w:pPr>
      <w:r w:rsidRPr="007E59C5">
        <w:rPr>
          <w:rFonts w:ascii="Arial" w:hAnsi="Arial" w:cs="Arial"/>
          <w:sz w:val="20"/>
          <w:szCs w:val="20"/>
        </w:rPr>
        <w:t xml:space="preserve">Comune di Bergamo - </w:t>
      </w:r>
      <w:r w:rsidRPr="007E59C5">
        <w:rPr>
          <w:rFonts w:ascii="Arial" w:hAnsi="Arial" w:cs="Arial"/>
          <w:bCs/>
          <w:sz w:val="20"/>
          <w:szCs w:val="20"/>
        </w:rPr>
        <w:t>Direzione Gare, Appalti, Lavori Pubblici, Infrastrutture e Strade</w:t>
      </w:r>
      <w:r w:rsidRPr="007E59C5">
        <w:rPr>
          <w:rFonts w:ascii="Arial" w:hAnsi="Arial" w:cs="Arial"/>
          <w:sz w:val="20"/>
          <w:szCs w:val="20"/>
        </w:rPr>
        <w:t xml:space="preserve"> - con sede in Piazza Matteotti 3, 24122 Bergamo.</w:t>
      </w:r>
    </w:p>
    <w:p w14:paraId="5CCAF2FD" w14:textId="77777777" w:rsidR="00DD283E" w:rsidRPr="007E59C5" w:rsidRDefault="00DD283E" w:rsidP="00D3693C">
      <w:pPr>
        <w:ind w:right="-3"/>
        <w:jc w:val="both"/>
        <w:rPr>
          <w:rFonts w:ascii="Arial" w:hAnsi="Arial" w:cs="Arial"/>
          <w:sz w:val="20"/>
          <w:szCs w:val="20"/>
        </w:rPr>
      </w:pPr>
    </w:p>
    <w:p w14:paraId="70D8BB29" w14:textId="77777777" w:rsidR="00DD283E" w:rsidRPr="007E59C5" w:rsidRDefault="00DD283E" w:rsidP="00DD283E">
      <w:pPr>
        <w:numPr>
          <w:ilvl w:val="0"/>
          <w:numId w:val="24"/>
        </w:numPr>
        <w:ind w:right="-3"/>
        <w:jc w:val="both"/>
        <w:rPr>
          <w:rFonts w:ascii="Arial" w:hAnsi="Arial" w:cs="Arial"/>
          <w:b/>
          <w:bCs/>
          <w:sz w:val="20"/>
          <w:szCs w:val="20"/>
        </w:rPr>
      </w:pPr>
      <w:r w:rsidRPr="007E59C5">
        <w:rPr>
          <w:rFonts w:ascii="Arial" w:hAnsi="Arial" w:cs="Arial"/>
          <w:b/>
          <w:bCs/>
          <w:sz w:val="20"/>
          <w:szCs w:val="20"/>
        </w:rPr>
        <w:t>LUOGO D’ESECUZIONE</w:t>
      </w:r>
    </w:p>
    <w:p w14:paraId="45911047" w14:textId="0BE2041A" w:rsidR="00DD283E" w:rsidRDefault="00DD283E" w:rsidP="00D3693C">
      <w:pPr>
        <w:ind w:right="-3"/>
        <w:jc w:val="both"/>
        <w:rPr>
          <w:rFonts w:ascii="Arial" w:hAnsi="Arial" w:cs="Arial"/>
          <w:sz w:val="20"/>
          <w:szCs w:val="20"/>
        </w:rPr>
      </w:pPr>
      <w:r w:rsidRPr="007E59C5">
        <w:rPr>
          <w:rFonts w:ascii="Arial" w:hAnsi="Arial" w:cs="Arial"/>
          <w:sz w:val="20"/>
          <w:szCs w:val="20"/>
        </w:rPr>
        <w:t>Comune di Bergamo (NUTS ITC46)</w:t>
      </w:r>
      <w:r w:rsidR="005F6C68">
        <w:rPr>
          <w:rFonts w:ascii="Arial" w:hAnsi="Arial" w:cs="Arial"/>
          <w:sz w:val="20"/>
          <w:szCs w:val="20"/>
        </w:rPr>
        <w:t>.</w:t>
      </w:r>
    </w:p>
    <w:p w14:paraId="692A3B59" w14:textId="77777777" w:rsidR="00DD283E" w:rsidRDefault="00DD283E" w:rsidP="00D3693C">
      <w:pPr>
        <w:ind w:right="-3"/>
        <w:jc w:val="both"/>
        <w:rPr>
          <w:rFonts w:ascii="Arial" w:hAnsi="Arial" w:cs="Arial"/>
          <w:sz w:val="20"/>
          <w:szCs w:val="20"/>
        </w:rPr>
      </w:pPr>
    </w:p>
    <w:p w14:paraId="1433B115" w14:textId="77777777" w:rsidR="00DD283E" w:rsidRPr="007E59C5" w:rsidRDefault="00DD283E" w:rsidP="00DD283E">
      <w:pPr>
        <w:numPr>
          <w:ilvl w:val="0"/>
          <w:numId w:val="24"/>
        </w:numPr>
        <w:ind w:right="-3"/>
        <w:jc w:val="both"/>
        <w:rPr>
          <w:rFonts w:ascii="Arial" w:hAnsi="Arial" w:cs="Arial"/>
          <w:b/>
          <w:bCs/>
          <w:sz w:val="20"/>
          <w:szCs w:val="20"/>
        </w:rPr>
      </w:pPr>
      <w:r w:rsidRPr="007E59C5">
        <w:rPr>
          <w:rFonts w:ascii="Arial" w:hAnsi="Arial" w:cs="Arial"/>
          <w:b/>
          <w:bCs/>
          <w:sz w:val="20"/>
          <w:szCs w:val="20"/>
        </w:rPr>
        <w:t>PIATTAFORMA TELEMATICA E METODI D’UTILIZZO</w:t>
      </w:r>
    </w:p>
    <w:p w14:paraId="1E1D2DC0" w14:textId="77777777" w:rsidR="00DD283E" w:rsidRPr="007E59C5" w:rsidRDefault="00DD283E" w:rsidP="00D3693C">
      <w:pPr>
        <w:ind w:right="-3"/>
        <w:jc w:val="both"/>
        <w:rPr>
          <w:rFonts w:ascii="Arial" w:hAnsi="Arial" w:cs="Arial"/>
          <w:sz w:val="20"/>
          <w:szCs w:val="20"/>
        </w:rPr>
      </w:pPr>
      <w:r w:rsidRPr="007E59C5">
        <w:rPr>
          <w:rFonts w:ascii="Arial" w:hAnsi="Arial" w:cs="Arial"/>
          <w:sz w:val="20"/>
          <w:szCs w:val="20"/>
        </w:rPr>
        <w:t xml:space="preserve">Per quanto riguarda le informazioni generali della piattaforma telematica utilizzata, le prescrizioni tecnico-amministrative per il suo utilizzo e i passaggi per </w:t>
      </w:r>
      <w:r>
        <w:rPr>
          <w:rFonts w:ascii="Arial" w:hAnsi="Arial" w:cs="Arial"/>
          <w:sz w:val="20"/>
          <w:szCs w:val="20"/>
        </w:rPr>
        <w:t xml:space="preserve">il </w:t>
      </w:r>
      <w:r w:rsidRPr="007E59C5">
        <w:rPr>
          <w:rFonts w:ascii="Arial" w:hAnsi="Arial" w:cs="Arial"/>
          <w:sz w:val="20"/>
          <w:szCs w:val="20"/>
        </w:rPr>
        <w:t xml:space="preserve">caricamento dell’offerta si rimanda interamente al </w:t>
      </w:r>
      <w:r>
        <w:rPr>
          <w:rFonts w:ascii="Arial" w:hAnsi="Arial" w:cs="Arial"/>
          <w:sz w:val="20"/>
          <w:szCs w:val="20"/>
        </w:rPr>
        <w:t>“</w:t>
      </w:r>
      <w:r w:rsidRPr="00D45A7C">
        <w:rPr>
          <w:rFonts w:ascii="Arial" w:hAnsi="Arial" w:cs="Arial"/>
          <w:sz w:val="20"/>
          <w:szCs w:val="20"/>
        </w:rPr>
        <w:t>documento prescrizioni tecnico-informatiche per utilizzo piattaforma telematica di Sintel</w:t>
      </w:r>
      <w:r>
        <w:rPr>
          <w:rFonts w:ascii="Arial" w:hAnsi="Arial" w:cs="Arial"/>
          <w:sz w:val="20"/>
          <w:szCs w:val="20"/>
        </w:rPr>
        <w:t>”</w:t>
      </w:r>
      <w:r w:rsidRPr="007E59C5">
        <w:rPr>
          <w:rFonts w:ascii="Arial" w:hAnsi="Arial" w:cs="Arial"/>
          <w:sz w:val="20"/>
          <w:szCs w:val="20"/>
        </w:rPr>
        <w:t xml:space="preserve">, parte integrante del </w:t>
      </w:r>
      <w:r>
        <w:rPr>
          <w:rFonts w:ascii="Arial" w:hAnsi="Arial" w:cs="Arial"/>
          <w:sz w:val="20"/>
          <w:szCs w:val="20"/>
        </w:rPr>
        <w:t xml:space="preserve">presente </w:t>
      </w:r>
      <w:r w:rsidRPr="007E59C5">
        <w:rPr>
          <w:rFonts w:ascii="Arial" w:hAnsi="Arial" w:cs="Arial"/>
          <w:sz w:val="20"/>
          <w:szCs w:val="20"/>
        </w:rPr>
        <w:t>disciplinare.</w:t>
      </w:r>
    </w:p>
    <w:p w14:paraId="6070DE4A" w14:textId="77777777" w:rsidR="00DD283E" w:rsidRPr="009359D6" w:rsidRDefault="00DD283E" w:rsidP="007C27C0">
      <w:pPr>
        <w:ind w:right="283"/>
        <w:jc w:val="both"/>
        <w:rPr>
          <w:rFonts w:ascii="Arial" w:hAnsi="Arial" w:cs="Arial"/>
          <w:sz w:val="20"/>
          <w:szCs w:val="20"/>
        </w:rPr>
      </w:pPr>
    </w:p>
    <w:p w14:paraId="650C97EB" w14:textId="77777777" w:rsidR="00DD283E" w:rsidRPr="00E42560" w:rsidRDefault="00DD283E" w:rsidP="00DD283E">
      <w:pPr>
        <w:pStyle w:val="Default"/>
        <w:numPr>
          <w:ilvl w:val="0"/>
          <w:numId w:val="24"/>
        </w:numPr>
        <w:jc w:val="both"/>
        <w:rPr>
          <w:b/>
          <w:sz w:val="20"/>
          <w:szCs w:val="20"/>
        </w:rPr>
      </w:pPr>
      <w:r w:rsidRPr="00E42560">
        <w:rPr>
          <w:b/>
          <w:sz w:val="20"/>
          <w:szCs w:val="20"/>
        </w:rPr>
        <w:t>DOCUMENTAZIONE DI GARA</w:t>
      </w:r>
    </w:p>
    <w:p w14:paraId="2F2D06D0" w14:textId="77777777" w:rsidR="00DD283E" w:rsidRDefault="00DD283E" w:rsidP="00CA036C">
      <w:pPr>
        <w:ind w:right="-3"/>
        <w:jc w:val="both"/>
        <w:rPr>
          <w:rFonts w:ascii="Arial" w:hAnsi="Arial" w:cs="Arial"/>
          <w:sz w:val="20"/>
          <w:szCs w:val="20"/>
        </w:rPr>
      </w:pPr>
      <w:r w:rsidRPr="00E42560">
        <w:rPr>
          <w:rFonts w:ascii="Arial" w:hAnsi="Arial" w:cs="Arial"/>
          <w:sz w:val="20"/>
          <w:szCs w:val="20"/>
        </w:rPr>
        <w:t>La documentazione di gara comprende:</w:t>
      </w:r>
    </w:p>
    <w:p w14:paraId="6D6B1760" w14:textId="77777777" w:rsidR="00DD283E" w:rsidRPr="00E42560" w:rsidRDefault="00DD283E" w:rsidP="00DD283E">
      <w:pPr>
        <w:numPr>
          <w:ilvl w:val="0"/>
          <w:numId w:val="1"/>
        </w:numPr>
        <w:ind w:right="-3"/>
        <w:jc w:val="both"/>
        <w:rPr>
          <w:rFonts w:ascii="Arial" w:hAnsi="Arial" w:cs="Arial"/>
          <w:sz w:val="20"/>
          <w:szCs w:val="20"/>
        </w:rPr>
      </w:pPr>
      <w:r w:rsidRPr="00E42560">
        <w:rPr>
          <w:rFonts w:ascii="Arial" w:hAnsi="Arial" w:cs="Arial"/>
          <w:sz w:val="20"/>
          <w:szCs w:val="20"/>
        </w:rPr>
        <w:t>disciplinare di gara;</w:t>
      </w:r>
    </w:p>
    <w:p w14:paraId="406CB875" w14:textId="77777777" w:rsidR="00DD283E" w:rsidRPr="00E42560" w:rsidRDefault="00DD283E" w:rsidP="00DD283E">
      <w:pPr>
        <w:numPr>
          <w:ilvl w:val="0"/>
          <w:numId w:val="1"/>
        </w:numPr>
        <w:ind w:right="-3"/>
        <w:jc w:val="both"/>
        <w:rPr>
          <w:rFonts w:ascii="Arial" w:hAnsi="Arial" w:cs="Arial"/>
          <w:sz w:val="20"/>
          <w:szCs w:val="20"/>
        </w:rPr>
      </w:pPr>
      <w:r w:rsidRPr="00E42560">
        <w:rPr>
          <w:rFonts w:ascii="Arial" w:hAnsi="Arial" w:cs="Arial"/>
          <w:sz w:val="20"/>
          <w:szCs w:val="20"/>
        </w:rPr>
        <w:t>domanda di partecipazione;</w:t>
      </w:r>
    </w:p>
    <w:p w14:paraId="25ED40A4" w14:textId="77777777" w:rsidR="00DD283E" w:rsidRDefault="00DD283E" w:rsidP="00DD283E">
      <w:pPr>
        <w:numPr>
          <w:ilvl w:val="0"/>
          <w:numId w:val="1"/>
        </w:numPr>
        <w:ind w:right="-3"/>
        <w:jc w:val="both"/>
        <w:rPr>
          <w:rFonts w:ascii="Arial" w:hAnsi="Arial" w:cs="Arial"/>
          <w:sz w:val="20"/>
          <w:szCs w:val="20"/>
        </w:rPr>
      </w:pPr>
      <w:r w:rsidRPr="00E42560">
        <w:rPr>
          <w:rFonts w:ascii="Arial" w:hAnsi="Arial" w:cs="Arial"/>
          <w:sz w:val="20"/>
          <w:szCs w:val="20"/>
        </w:rPr>
        <w:t>documento di gara unico europeo;</w:t>
      </w:r>
    </w:p>
    <w:p w14:paraId="19D588C8" w14:textId="77777777" w:rsidR="00DD283E" w:rsidRPr="008848AF" w:rsidRDefault="00DD283E" w:rsidP="00DD283E">
      <w:pPr>
        <w:numPr>
          <w:ilvl w:val="0"/>
          <w:numId w:val="1"/>
        </w:numPr>
        <w:ind w:right="-3"/>
        <w:jc w:val="both"/>
        <w:rPr>
          <w:rFonts w:ascii="Arial" w:hAnsi="Arial" w:cs="Arial"/>
          <w:sz w:val="20"/>
          <w:szCs w:val="20"/>
        </w:rPr>
      </w:pPr>
      <w:r>
        <w:rPr>
          <w:rFonts w:ascii="Arial" w:hAnsi="Arial" w:cs="Arial"/>
          <w:sz w:val="20"/>
          <w:szCs w:val="20"/>
        </w:rPr>
        <w:t>elaborati progettuali;</w:t>
      </w:r>
    </w:p>
    <w:p w14:paraId="2FED12C9" w14:textId="77777777" w:rsidR="00DD283E" w:rsidRDefault="00DD283E" w:rsidP="00DD283E">
      <w:pPr>
        <w:numPr>
          <w:ilvl w:val="0"/>
          <w:numId w:val="1"/>
        </w:numPr>
        <w:rPr>
          <w:rFonts w:ascii="Arial" w:hAnsi="Arial" w:cs="Arial"/>
          <w:sz w:val="20"/>
          <w:szCs w:val="20"/>
        </w:rPr>
      </w:pPr>
      <w:bookmarkStart w:id="0" w:name="_Hlk160786027"/>
      <w:r>
        <w:rPr>
          <w:rFonts w:ascii="Arial" w:hAnsi="Arial" w:cs="Arial"/>
          <w:sz w:val="20"/>
          <w:szCs w:val="20"/>
        </w:rPr>
        <w:t>“</w:t>
      </w:r>
      <w:r w:rsidRPr="00D45A7C">
        <w:rPr>
          <w:rFonts w:ascii="Arial" w:hAnsi="Arial" w:cs="Arial"/>
          <w:sz w:val="20"/>
          <w:szCs w:val="20"/>
        </w:rPr>
        <w:t>documento prescrizioni tecnico-informatiche per utilizzo piattaforma telematica di Sintel</w:t>
      </w:r>
      <w:r>
        <w:rPr>
          <w:rFonts w:ascii="Arial" w:hAnsi="Arial" w:cs="Arial"/>
          <w:sz w:val="20"/>
          <w:szCs w:val="20"/>
        </w:rPr>
        <w:t>”</w:t>
      </w:r>
      <w:r w:rsidRPr="007E59C5">
        <w:rPr>
          <w:rFonts w:ascii="Arial" w:hAnsi="Arial" w:cs="Arial"/>
          <w:sz w:val="20"/>
          <w:szCs w:val="20"/>
        </w:rPr>
        <w:t>,</w:t>
      </w:r>
    </w:p>
    <w:bookmarkEnd w:id="0"/>
    <w:p w14:paraId="34F6705A" w14:textId="77777777" w:rsidR="00DD283E" w:rsidRDefault="00DD283E" w:rsidP="00DD283E">
      <w:pPr>
        <w:numPr>
          <w:ilvl w:val="0"/>
          <w:numId w:val="1"/>
        </w:numPr>
        <w:ind w:right="-3"/>
        <w:jc w:val="both"/>
        <w:rPr>
          <w:rFonts w:ascii="Arial" w:hAnsi="Arial" w:cs="Arial"/>
          <w:sz w:val="20"/>
          <w:szCs w:val="20"/>
        </w:rPr>
      </w:pPr>
      <w:r w:rsidRPr="007E59C5">
        <w:rPr>
          <w:rFonts w:ascii="Arial" w:hAnsi="Arial" w:cs="Arial"/>
          <w:sz w:val="20"/>
          <w:szCs w:val="20"/>
        </w:rPr>
        <w:t>modulo privacy;</w:t>
      </w:r>
    </w:p>
    <w:p w14:paraId="0B55E497" w14:textId="67F5C092" w:rsidR="00F84737" w:rsidRPr="007E59C5" w:rsidRDefault="00F84737" w:rsidP="00DD283E">
      <w:pPr>
        <w:numPr>
          <w:ilvl w:val="0"/>
          <w:numId w:val="1"/>
        </w:numPr>
        <w:ind w:right="-3"/>
        <w:jc w:val="both"/>
        <w:rPr>
          <w:rFonts w:ascii="Arial" w:hAnsi="Arial" w:cs="Arial"/>
          <w:sz w:val="20"/>
          <w:szCs w:val="20"/>
        </w:rPr>
      </w:pPr>
      <w:r>
        <w:rPr>
          <w:rFonts w:ascii="Arial" w:hAnsi="Arial" w:cs="Arial"/>
          <w:sz w:val="20"/>
          <w:szCs w:val="20"/>
        </w:rPr>
        <w:t>elenco personale</w:t>
      </w:r>
    </w:p>
    <w:p w14:paraId="72318C9D" w14:textId="77777777" w:rsidR="00DD283E" w:rsidRPr="00E42560" w:rsidRDefault="00DD283E" w:rsidP="00CA036C">
      <w:pPr>
        <w:ind w:left="720" w:right="-3"/>
        <w:jc w:val="both"/>
        <w:rPr>
          <w:rFonts w:ascii="Arial" w:hAnsi="Arial" w:cs="Arial"/>
          <w:sz w:val="20"/>
          <w:szCs w:val="20"/>
        </w:rPr>
      </w:pPr>
    </w:p>
    <w:p w14:paraId="71EC47F6" w14:textId="77777777" w:rsidR="00DD283E" w:rsidRDefault="00DD283E" w:rsidP="00D3693C">
      <w:pPr>
        <w:ind w:right="-3"/>
        <w:jc w:val="both"/>
        <w:rPr>
          <w:rFonts w:ascii="Arial" w:hAnsi="Arial" w:cs="Arial"/>
          <w:sz w:val="20"/>
          <w:szCs w:val="20"/>
        </w:rPr>
      </w:pPr>
      <w:r w:rsidRPr="007E59C5">
        <w:rPr>
          <w:rFonts w:ascii="Arial" w:hAnsi="Arial" w:cs="Arial"/>
          <w:sz w:val="20"/>
          <w:szCs w:val="20"/>
        </w:rPr>
        <w:t>Tale documentazione è accessibile gratuitamente, per via elettronica, sul profilo della stazione appaltante, nella sezione “Amministrazione trasparente”, al seguente link: www.comune.bergamo.it/bandi-gara e sulla Piattaforma Sintel nella sezione “Documentazione di gara” della procedura in oggetto.</w:t>
      </w:r>
    </w:p>
    <w:p w14:paraId="727C0658" w14:textId="77777777" w:rsidR="00E83F14" w:rsidRPr="007E59C5" w:rsidRDefault="00E83F14" w:rsidP="00D3693C">
      <w:pPr>
        <w:ind w:right="-3"/>
        <w:jc w:val="both"/>
        <w:rPr>
          <w:rFonts w:ascii="Arial" w:hAnsi="Arial" w:cs="Arial"/>
          <w:sz w:val="20"/>
          <w:szCs w:val="20"/>
        </w:rPr>
      </w:pPr>
    </w:p>
    <w:p w14:paraId="10919BFC" w14:textId="77777777" w:rsidR="00DD283E" w:rsidRPr="007E59C5" w:rsidRDefault="00DD283E" w:rsidP="00DD283E">
      <w:pPr>
        <w:pStyle w:val="Default"/>
        <w:numPr>
          <w:ilvl w:val="0"/>
          <w:numId w:val="24"/>
        </w:numPr>
        <w:jc w:val="both"/>
        <w:rPr>
          <w:b/>
          <w:sz w:val="20"/>
          <w:szCs w:val="20"/>
        </w:rPr>
      </w:pPr>
      <w:r w:rsidRPr="007E59C5">
        <w:rPr>
          <w:b/>
          <w:sz w:val="20"/>
          <w:szCs w:val="20"/>
        </w:rPr>
        <w:t xml:space="preserve">COMUNICAZIONI </w:t>
      </w:r>
    </w:p>
    <w:p w14:paraId="3D19D083" w14:textId="77777777" w:rsidR="00DD283E" w:rsidRPr="007E59C5" w:rsidRDefault="00DD283E" w:rsidP="00D3693C">
      <w:pPr>
        <w:ind w:right="-3"/>
        <w:jc w:val="both"/>
        <w:rPr>
          <w:rFonts w:ascii="Arial" w:hAnsi="Arial" w:cs="Arial"/>
          <w:sz w:val="20"/>
          <w:szCs w:val="20"/>
        </w:rPr>
      </w:pPr>
      <w:r w:rsidRPr="007E59C5">
        <w:rPr>
          <w:rFonts w:ascii="Arial" w:hAnsi="Arial" w:cs="Arial"/>
          <w:sz w:val="20"/>
          <w:szCs w:val="20"/>
        </w:rPr>
        <w:t>Tutte le comunicazioni e gli scambi di informazioni di cui alla presente procedura sono eseguiti utilizzando mezzi di comunicazione elettronici tramite il canale “Comunicazioni di procedura” della Piattaforma.</w:t>
      </w:r>
    </w:p>
    <w:p w14:paraId="226113BF" w14:textId="77777777" w:rsidR="00DD283E" w:rsidRPr="007E59C5" w:rsidRDefault="00DD283E" w:rsidP="00D3693C">
      <w:pPr>
        <w:ind w:right="-3"/>
        <w:jc w:val="both"/>
        <w:rPr>
          <w:rFonts w:ascii="Arial" w:hAnsi="Arial" w:cs="Arial"/>
          <w:sz w:val="20"/>
          <w:szCs w:val="20"/>
        </w:rPr>
      </w:pPr>
      <w:r w:rsidRPr="007E59C5">
        <w:rPr>
          <w:rFonts w:ascii="Arial" w:hAnsi="Arial" w:cs="Arial"/>
          <w:sz w:val="20"/>
          <w:szCs w:val="20"/>
        </w:rPr>
        <w:t>È onere esclusivo dell’operatore economico prenderne visione. La Piattaforma inoltra, altresì, la comunicazione via Posta Elettronica Certificata.</w:t>
      </w:r>
    </w:p>
    <w:p w14:paraId="013F5E48" w14:textId="77777777" w:rsidR="00DD283E" w:rsidRPr="007E59C5" w:rsidRDefault="00DD283E" w:rsidP="00D3693C">
      <w:pPr>
        <w:ind w:right="-3"/>
        <w:jc w:val="both"/>
        <w:rPr>
          <w:rFonts w:ascii="Arial" w:hAnsi="Arial" w:cs="Arial"/>
          <w:sz w:val="20"/>
          <w:szCs w:val="20"/>
        </w:rPr>
      </w:pPr>
      <w:r w:rsidRPr="007E59C5">
        <w:rPr>
          <w:rFonts w:ascii="Arial" w:hAnsi="Arial" w:cs="Arial"/>
          <w:sz w:val="20"/>
          <w:szCs w:val="20"/>
        </w:rPr>
        <w:lastRenderedPageBreak/>
        <w:t>In particolare, le comunicazioni relative avranno ad oggetto:</w:t>
      </w:r>
    </w:p>
    <w:p w14:paraId="7710A61A" w14:textId="77777777" w:rsidR="00DD283E" w:rsidRPr="007E59C5" w:rsidRDefault="00DD283E" w:rsidP="00DD283E">
      <w:pPr>
        <w:numPr>
          <w:ilvl w:val="0"/>
          <w:numId w:val="2"/>
        </w:numPr>
        <w:ind w:right="-3"/>
        <w:jc w:val="both"/>
        <w:rPr>
          <w:rFonts w:ascii="Arial" w:hAnsi="Arial" w:cs="Arial"/>
          <w:sz w:val="20"/>
          <w:szCs w:val="20"/>
        </w:rPr>
      </w:pPr>
      <w:r w:rsidRPr="007E59C5">
        <w:rPr>
          <w:rFonts w:ascii="Arial" w:hAnsi="Arial" w:cs="Arial"/>
          <w:sz w:val="20"/>
          <w:szCs w:val="20"/>
        </w:rPr>
        <w:t>Eventuali rettifiche a documentazione di gara</w:t>
      </w:r>
    </w:p>
    <w:p w14:paraId="54C12B42" w14:textId="77777777" w:rsidR="00DD283E" w:rsidRPr="007E59C5" w:rsidRDefault="00DD283E" w:rsidP="00DD283E">
      <w:pPr>
        <w:numPr>
          <w:ilvl w:val="0"/>
          <w:numId w:val="2"/>
        </w:numPr>
        <w:ind w:right="-3"/>
        <w:jc w:val="both"/>
        <w:rPr>
          <w:rFonts w:ascii="Arial" w:hAnsi="Arial" w:cs="Arial"/>
          <w:sz w:val="20"/>
          <w:szCs w:val="20"/>
        </w:rPr>
      </w:pPr>
      <w:r w:rsidRPr="007E59C5">
        <w:rPr>
          <w:rFonts w:ascii="Arial" w:hAnsi="Arial" w:cs="Arial"/>
          <w:sz w:val="20"/>
          <w:szCs w:val="20"/>
        </w:rPr>
        <w:t>Risposte ai quesiti</w:t>
      </w:r>
    </w:p>
    <w:p w14:paraId="11A55314" w14:textId="77777777" w:rsidR="00DD283E" w:rsidRPr="007E59C5" w:rsidRDefault="00DD283E" w:rsidP="00DD283E">
      <w:pPr>
        <w:numPr>
          <w:ilvl w:val="0"/>
          <w:numId w:val="2"/>
        </w:numPr>
        <w:ind w:right="-3"/>
        <w:jc w:val="both"/>
        <w:rPr>
          <w:rFonts w:ascii="Arial" w:hAnsi="Arial" w:cs="Arial"/>
          <w:sz w:val="20"/>
          <w:szCs w:val="20"/>
        </w:rPr>
      </w:pPr>
      <w:r w:rsidRPr="007E59C5">
        <w:rPr>
          <w:rFonts w:ascii="Arial" w:hAnsi="Arial" w:cs="Arial"/>
          <w:sz w:val="20"/>
          <w:szCs w:val="20"/>
        </w:rPr>
        <w:t>Date riunione seggio di gara ed eventuale commissione giudicatrice</w:t>
      </w:r>
    </w:p>
    <w:p w14:paraId="0E70E06A" w14:textId="77777777" w:rsidR="00DD283E" w:rsidRPr="007E59C5" w:rsidRDefault="00DD283E" w:rsidP="00DD283E">
      <w:pPr>
        <w:numPr>
          <w:ilvl w:val="0"/>
          <w:numId w:val="2"/>
        </w:numPr>
        <w:ind w:right="-3"/>
        <w:jc w:val="both"/>
        <w:rPr>
          <w:rFonts w:ascii="Arial" w:hAnsi="Arial" w:cs="Arial"/>
          <w:sz w:val="20"/>
          <w:szCs w:val="20"/>
        </w:rPr>
      </w:pPr>
      <w:r w:rsidRPr="007E59C5">
        <w:rPr>
          <w:rFonts w:ascii="Arial" w:hAnsi="Arial" w:cs="Arial"/>
          <w:sz w:val="20"/>
          <w:szCs w:val="20"/>
        </w:rPr>
        <w:t>l’eventuale attivazione del soccorso istruttorio;</w:t>
      </w:r>
    </w:p>
    <w:p w14:paraId="1B5DF430" w14:textId="77777777" w:rsidR="00DD283E" w:rsidRPr="007E59C5" w:rsidRDefault="00DD283E" w:rsidP="00DD283E">
      <w:pPr>
        <w:numPr>
          <w:ilvl w:val="0"/>
          <w:numId w:val="2"/>
        </w:numPr>
        <w:ind w:right="-3"/>
        <w:jc w:val="both"/>
        <w:rPr>
          <w:rFonts w:ascii="Arial" w:hAnsi="Arial" w:cs="Arial"/>
          <w:sz w:val="20"/>
          <w:szCs w:val="20"/>
        </w:rPr>
      </w:pPr>
      <w:r w:rsidRPr="007E59C5">
        <w:rPr>
          <w:rFonts w:ascii="Arial" w:hAnsi="Arial" w:cs="Arial"/>
          <w:sz w:val="20"/>
          <w:szCs w:val="20"/>
        </w:rPr>
        <w:t>l'ammissione/esclusione degli operatori alle varie fasi della procedura;</w:t>
      </w:r>
    </w:p>
    <w:p w14:paraId="7E6D9952" w14:textId="77777777" w:rsidR="00DD283E" w:rsidRPr="007E59C5" w:rsidRDefault="00DD283E" w:rsidP="00DD283E">
      <w:pPr>
        <w:numPr>
          <w:ilvl w:val="0"/>
          <w:numId w:val="2"/>
        </w:numPr>
        <w:ind w:right="-3"/>
        <w:jc w:val="both"/>
        <w:rPr>
          <w:rFonts w:ascii="Arial" w:hAnsi="Arial" w:cs="Arial"/>
          <w:sz w:val="20"/>
          <w:szCs w:val="20"/>
        </w:rPr>
      </w:pPr>
      <w:r w:rsidRPr="007E59C5">
        <w:rPr>
          <w:rFonts w:ascii="Arial" w:hAnsi="Arial" w:cs="Arial"/>
          <w:sz w:val="20"/>
          <w:szCs w:val="20"/>
        </w:rPr>
        <w:t>l’aggiudicazione o l’eventuale decisione di non aggiudicare l’appalto;</w:t>
      </w:r>
    </w:p>
    <w:p w14:paraId="4D9FCE5B" w14:textId="77777777" w:rsidR="00DD283E" w:rsidRPr="007E59C5" w:rsidRDefault="00DD283E" w:rsidP="00DD283E">
      <w:pPr>
        <w:numPr>
          <w:ilvl w:val="0"/>
          <w:numId w:val="2"/>
        </w:numPr>
        <w:ind w:right="-3"/>
        <w:jc w:val="both"/>
        <w:rPr>
          <w:rFonts w:ascii="Arial" w:hAnsi="Arial" w:cs="Arial"/>
          <w:sz w:val="20"/>
          <w:szCs w:val="20"/>
        </w:rPr>
      </w:pPr>
      <w:r w:rsidRPr="007E59C5">
        <w:rPr>
          <w:rFonts w:ascii="Arial" w:hAnsi="Arial" w:cs="Arial"/>
          <w:sz w:val="20"/>
          <w:szCs w:val="20"/>
        </w:rPr>
        <w:t>l’eventuale subprocedimento di verifica dell’anomalia dell’offerta;</w:t>
      </w:r>
    </w:p>
    <w:p w14:paraId="06BC64BC" w14:textId="77777777" w:rsidR="00DD283E" w:rsidRPr="007E59C5" w:rsidRDefault="00DD283E" w:rsidP="00DD283E">
      <w:pPr>
        <w:numPr>
          <w:ilvl w:val="0"/>
          <w:numId w:val="2"/>
        </w:numPr>
        <w:ind w:right="-3"/>
        <w:jc w:val="both"/>
        <w:rPr>
          <w:rFonts w:ascii="Arial" w:hAnsi="Arial" w:cs="Arial"/>
          <w:sz w:val="20"/>
          <w:szCs w:val="20"/>
        </w:rPr>
      </w:pPr>
      <w:r w:rsidRPr="007E59C5">
        <w:rPr>
          <w:rFonts w:ascii="Arial" w:hAnsi="Arial" w:cs="Arial"/>
          <w:sz w:val="20"/>
          <w:szCs w:val="20"/>
        </w:rPr>
        <w:t>la data di avvenuta stipulazione del contratto con l'aggiudicatario;</w:t>
      </w:r>
    </w:p>
    <w:p w14:paraId="04713473" w14:textId="77777777" w:rsidR="00DD283E" w:rsidRPr="007E59C5" w:rsidRDefault="00DD283E" w:rsidP="00DD283E">
      <w:pPr>
        <w:numPr>
          <w:ilvl w:val="0"/>
          <w:numId w:val="2"/>
        </w:numPr>
        <w:ind w:right="-3"/>
        <w:jc w:val="both"/>
        <w:rPr>
          <w:rFonts w:ascii="Arial" w:hAnsi="Arial" w:cs="Arial"/>
          <w:sz w:val="20"/>
          <w:szCs w:val="20"/>
        </w:rPr>
      </w:pPr>
      <w:r w:rsidRPr="007E59C5">
        <w:rPr>
          <w:rFonts w:ascii="Arial" w:hAnsi="Arial" w:cs="Arial"/>
          <w:sz w:val="20"/>
          <w:szCs w:val="20"/>
        </w:rPr>
        <w:t>eventuale sorteggio di cui all’art. 22;</w:t>
      </w:r>
    </w:p>
    <w:p w14:paraId="05F5E371" w14:textId="77777777" w:rsidR="00DD283E" w:rsidRPr="007E59C5" w:rsidRDefault="00DD283E" w:rsidP="00DD283E">
      <w:pPr>
        <w:numPr>
          <w:ilvl w:val="0"/>
          <w:numId w:val="2"/>
        </w:numPr>
        <w:ind w:right="-3"/>
        <w:jc w:val="both"/>
        <w:rPr>
          <w:rFonts w:ascii="Arial" w:hAnsi="Arial" w:cs="Arial"/>
          <w:sz w:val="20"/>
          <w:szCs w:val="20"/>
        </w:rPr>
      </w:pPr>
      <w:r w:rsidRPr="007E59C5">
        <w:rPr>
          <w:rFonts w:ascii="Arial" w:hAnsi="Arial" w:cs="Arial"/>
          <w:sz w:val="20"/>
          <w:szCs w:val="20"/>
        </w:rPr>
        <w:t>varie ed eventuali</w:t>
      </w:r>
    </w:p>
    <w:p w14:paraId="45231A5A" w14:textId="77777777" w:rsidR="00DD283E" w:rsidRPr="007E59C5" w:rsidRDefault="00DD283E" w:rsidP="00D3693C">
      <w:pPr>
        <w:ind w:right="-3"/>
        <w:jc w:val="both"/>
        <w:rPr>
          <w:rFonts w:ascii="Arial" w:hAnsi="Arial" w:cs="Arial"/>
          <w:sz w:val="20"/>
          <w:szCs w:val="20"/>
        </w:rPr>
      </w:pPr>
      <w:r w:rsidRPr="007E59C5">
        <w:rPr>
          <w:rFonts w:ascii="Arial" w:hAnsi="Arial" w:cs="Arial"/>
          <w:sz w:val="20"/>
          <w:szCs w:val="20"/>
        </w:rPr>
        <w:t>In caso di raggruppamenti temporanei, GEIE, aggregazioni di rete o consorzi ordinari, anche se non ancora costituiti formalmente, gli operatori economici raggruppati, aggregati o consorziati eleggono domicilio digitale presso il mandatario/capofila al fine della ricezione delle comunicazioni relative alla presente procedura.</w:t>
      </w:r>
    </w:p>
    <w:p w14:paraId="6EB6C04A" w14:textId="77777777" w:rsidR="00DD283E" w:rsidRPr="007E59C5" w:rsidRDefault="00DD283E" w:rsidP="00D3693C">
      <w:pPr>
        <w:ind w:right="-3"/>
        <w:jc w:val="both"/>
        <w:rPr>
          <w:rFonts w:ascii="Arial" w:hAnsi="Arial" w:cs="Arial"/>
          <w:sz w:val="20"/>
          <w:szCs w:val="20"/>
        </w:rPr>
      </w:pPr>
      <w:r w:rsidRPr="007E59C5">
        <w:rPr>
          <w:rFonts w:ascii="Arial" w:hAnsi="Arial" w:cs="Arial"/>
          <w:sz w:val="20"/>
          <w:szCs w:val="20"/>
        </w:rPr>
        <w:t xml:space="preserve">In caso di consorzi di cui all’art. 65 lett. b), c), d) del </w:t>
      </w:r>
      <w:r>
        <w:rPr>
          <w:rFonts w:ascii="Arial" w:hAnsi="Arial" w:cs="Arial"/>
          <w:sz w:val="20"/>
          <w:szCs w:val="20"/>
        </w:rPr>
        <w:t>D.Lgs. 36/2023</w:t>
      </w:r>
      <w:r w:rsidRPr="007E59C5">
        <w:rPr>
          <w:rFonts w:ascii="Arial" w:hAnsi="Arial" w:cs="Arial"/>
          <w:sz w:val="20"/>
          <w:szCs w:val="20"/>
        </w:rPr>
        <w:t>, la comunicazione recapitata nei modi sopra indicati al consorzio si intende validamente resa a tutte le consorziate.</w:t>
      </w:r>
    </w:p>
    <w:p w14:paraId="73FBCFAA" w14:textId="77777777" w:rsidR="00DD283E" w:rsidRPr="007E59C5" w:rsidRDefault="00DD283E" w:rsidP="00D3693C">
      <w:pPr>
        <w:ind w:right="-3"/>
        <w:jc w:val="both"/>
        <w:rPr>
          <w:rFonts w:ascii="Arial" w:hAnsi="Arial" w:cs="Arial"/>
          <w:sz w:val="20"/>
          <w:szCs w:val="20"/>
        </w:rPr>
      </w:pPr>
      <w:r w:rsidRPr="007E59C5">
        <w:rPr>
          <w:rFonts w:ascii="Arial" w:hAnsi="Arial" w:cs="Arial"/>
          <w:sz w:val="20"/>
          <w:szCs w:val="20"/>
        </w:rPr>
        <w:t>In caso di avvalimento, la comunicazione recapitata all’offerente nei modi sopra indicati si intende validamente resa a tutti gli operatori economici ausiliari.</w:t>
      </w:r>
    </w:p>
    <w:p w14:paraId="1E5AA578" w14:textId="77777777" w:rsidR="00DD283E" w:rsidRPr="00E42560" w:rsidRDefault="00DD283E" w:rsidP="00E42560">
      <w:pPr>
        <w:ind w:right="283"/>
        <w:jc w:val="both"/>
        <w:rPr>
          <w:rFonts w:ascii="Arial" w:hAnsi="Arial" w:cs="Arial"/>
          <w:sz w:val="20"/>
          <w:szCs w:val="20"/>
        </w:rPr>
      </w:pPr>
    </w:p>
    <w:p w14:paraId="168AB80D" w14:textId="77777777" w:rsidR="00DD283E" w:rsidRPr="007E59C5" w:rsidRDefault="00DD283E" w:rsidP="00DD283E">
      <w:pPr>
        <w:pStyle w:val="Default"/>
        <w:numPr>
          <w:ilvl w:val="0"/>
          <w:numId w:val="24"/>
        </w:numPr>
        <w:jc w:val="both"/>
        <w:rPr>
          <w:b/>
          <w:sz w:val="20"/>
          <w:szCs w:val="20"/>
        </w:rPr>
      </w:pPr>
      <w:r w:rsidRPr="007E59C5">
        <w:rPr>
          <w:b/>
          <w:sz w:val="20"/>
          <w:szCs w:val="20"/>
        </w:rPr>
        <w:t>CHIARIMENTI</w:t>
      </w:r>
    </w:p>
    <w:p w14:paraId="62C37AD3" w14:textId="77777777" w:rsidR="00DD283E" w:rsidRPr="007E59C5" w:rsidRDefault="00DD283E" w:rsidP="00D3693C">
      <w:pPr>
        <w:ind w:right="-3"/>
        <w:jc w:val="both"/>
        <w:rPr>
          <w:rFonts w:ascii="Arial" w:hAnsi="Arial" w:cs="Arial"/>
          <w:sz w:val="20"/>
          <w:szCs w:val="20"/>
        </w:rPr>
      </w:pPr>
      <w:r w:rsidRPr="007E59C5">
        <w:rPr>
          <w:rFonts w:ascii="Arial" w:hAnsi="Arial" w:cs="Arial"/>
          <w:sz w:val="20"/>
          <w:szCs w:val="20"/>
        </w:rPr>
        <w:t xml:space="preserve">É possibile ottenere chiarimenti sulla presente procedura mediante la proposizione di quesiti scritti da inoltrare almeno </w:t>
      </w:r>
      <w:r w:rsidRPr="00305899">
        <w:rPr>
          <w:rFonts w:ascii="Arial" w:hAnsi="Arial" w:cs="Arial"/>
          <w:sz w:val="20"/>
          <w:szCs w:val="20"/>
        </w:rPr>
        <w:t>6</w:t>
      </w:r>
      <w:r w:rsidRPr="007E59C5">
        <w:rPr>
          <w:rFonts w:ascii="Arial" w:hAnsi="Arial" w:cs="Arial"/>
          <w:sz w:val="20"/>
          <w:szCs w:val="20"/>
        </w:rPr>
        <w:t xml:space="preserve"> giorni prima della scadenza del termine fissato per la presentazione delle offerte in via telematica attraverso la sezione della Piattaforma riservata alle richieste di chiarimenti “Comunicazioni di procedura”, previa registrazione alla Piattaforma stessa. </w:t>
      </w:r>
    </w:p>
    <w:p w14:paraId="004BE206" w14:textId="77777777" w:rsidR="00DD283E" w:rsidRPr="007E59C5" w:rsidRDefault="00DD283E" w:rsidP="00D3693C">
      <w:pPr>
        <w:ind w:right="-3"/>
        <w:jc w:val="both"/>
        <w:rPr>
          <w:rFonts w:ascii="Arial" w:hAnsi="Arial" w:cs="Arial"/>
          <w:sz w:val="20"/>
          <w:szCs w:val="20"/>
        </w:rPr>
      </w:pPr>
      <w:r w:rsidRPr="007E59C5">
        <w:rPr>
          <w:rFonts w:ascii="Arial" w:hAnsi="Arial" w:cs="Arial"/>
          <w:sz w:val="20"/>
          <w:szCs w:val="20"/>
        </w:rPr>
        <w:t>Non verranno forniti chiarimenti o evase richieste pervenute in modalità diversa da quella esplicitata, fatta eccezione per i casi di malfunzionamento della piattaforma stessa.</w:t>
      </w:r>
    </w:p>
    <w:p w14:paraId="7A2AACD5" w14:textId="77777777" w:rsidR="00DD283E" w:rsidRPr="007E59C5" w:rsidRDefault="00DD283E" w:rsidP="00D3693C">
      <w:pPr>
        <w:ind w:right="-3"/>
        <w:jc w:val="both"/>
        <w:rPr>
          <w:rFonts w:ascii="Arial" w:hAnsi="Arial" w:cs="Arial"/>
          <w:sz w:val="20"/>
          <w:szCs w:val="20"/>
        </w:rPr>
      </w:pPr>
      <w:r w:rsidRPr="007E59C5">
        <w:rPr>
          <w:rFonts w:ascii="Arial" w:hAnsi="Arial" w:cs="Arial"/>
          <w:sz w:val="20"/>
          <w:szCs w:val="20"/>
        </w:rPr>
        <w:t xml:space="preserve">Le richieste di chiarimenti e le relative risposte sono formulate esclusivamente in lingua italiana. </w:t>
      </w:r>
    </w:p>
    <w:p w14:paraId="52357179" w14:textId="77777777" w:rsidR="00DD283E" w:rsidRPr="007E59C5" w:rsidRDefault="00DD283E" w:rsidP="00D3693C">
      <w:pPr>
        <w:ind w:right="-3"/>
        <w:jc w:val="both"/>
        <w:rPr>
          <w:rFonts w:ascii="Arial" w:hAnsi="Arial" w:cs="Arial"/>
          <w:sz w:val="20"/>
          <w:szCs w:val="20"/>
        </w:rPr>
      </w:pPr>
      <w:r w:rsidRPr="004C3904">
        <w:rPr>
          <w:rFonts w:ascii="Arial" w:hAnsi="Arial" w:cs="Arial"/>
          <w:sz w:val="20"/>
          <w:szCs w:val="20"/>
        </w:rPr>
        <w:t>Le risposte alle richieste di chiarimenti presentate in tempo utile sono fornite in formato elettronico almeno 4 giorni prima della scadenza del termine fissato per la presentazione delle offerte, mediante pubblicazione delle richieste</w:t>
      </w:r>
      <w:r w:rsidRPr="007E59C5">
        <w:rPr>
          <w:rFonts w:ascii="Arial" w:hAnsi="Arial" w:cs="Arial"/>
          <w:sz w:val="20"/>
          <w:szCs w:val="20"/>
        </w:rPr>
        <w:t xml:space="preserve"> in forma anonima e delle relative risposte sulla Piattaforma nella sezione “Documentazione di gara”. Si invitano i concorrenti a visionare costantemente tale sezione della Piattaforma.</w:t>
      </w:r>
    </w:p>
    <w:p w14:paraId="674F0E30" w14:textId="77777777" w:rsidR="00DD283E" w:rsidRDefault="00DD283E" w:rsidP="007C27C0">
      <w:pPr>
        <w:ind w:right="283"/>
        <w:jc w:val="both"/>
        <w:rPr>
          <w:rFonts w:ascii="Arial" w:hAnsi="Arial" w:cs="Arial"/>
          <w:sz w:val="20"/>
          <w:szCs w:val="20"/>
        </w:rPr>
      </w:pPr>
    </w:p>
    <w:p w14:paraId="5EE04278" w14:textId="77777777" w:rsidR="00DD283E" w:rsidRPr="008848AF" w:rsidRDefault="00DD283E" w:rsidP="00DD283E">
      <w:pPr>
        <w:pStyle w:val="Default"/>
        <w:numPr>
          <w:ilvl w:val="0"/>
          <w:numId w:val="24"/>
        </w:numPr>
        <w:jc w:val="both"/>
        <w:rPr>
          <w:b/>
          <w:sz w:val="20"/>
          <w:szCs w:val="20"/>
        </w:rPr>
      </w:pPr>
      <w:r w:rsidRPr="008848AF">
        <w:rPr>
          <w:b/>
          <w:sz w:val="20"/>
          <w:szCs w:val="20"/>
        </w:rPr>
        <w:t>OGGETTO E IMPORTO</w:t>
      </w:r>
      <w:r w:rsidRPr="00D3693C">
        <w:rPr>
          <w:b/>
          <w:sz w:val="20"/>
          <w:szCs w:val="20"/>
        </w:rPr>
        <w:t xml:space="preserve"> </w:t>
      </w:r>
      <w:r w:rsidRPr="008848AF">
        <w:rPr>
          <w:b/>
          <w:sz w:val="20"/>
          <w:szCs w:val="20"/>
        </w:rPr>
        <w:t>DELL’APPALTO</w:t>
      </w:r>
    </w:p>
    <w:p w14:paraId="5C62D92C" w14:textId="2CB26AED" w:rsidR="00DD283E" w:rsidRDefault="00DD283E" w:rsidP="00D3693C">
      <w:pPr>
        <w:tabs>
          <w:tab w:val="left" w:pos="634"/>
          <w:tab w:val="center" w:pos="5205"/>
        </w:tabs>
        <w:ind w:right="-3"/>
        <w:jc w:val="both"/>
        <w:rPr>
          <w:rFonts w:ascii="Arial" w:hAnsi="Arial" w:cs="Arial"/>
          <w:sz w:val="20"/>
          <w:szCs w:val="20"/>
        </w:rPr>
      </w:pPr>
      <w:r w:rsidRPr="007E59C5">
        <w:rPr>
          <w:rFonts w:ascii="Arial" w:hAnsi="Arial" w:cs="Arial"/>
          <w:sz w:val="20"/>
          <w:szCs w:val="20"/>
        </w:rPr>
        <w:t>L’appalto ha per oggetto l’esecuzione di tutte le opere e provviste occorrenti pe</w:t>
      </w:r>
      <w:r w:rsidRPr="00305899">
        <w:rPr>
          <w:rFonts w:ascii="Arial" w:hAnsi="Arial" w:cs="Arial"/>
          <w:sz w:val="20"/>
          <w:szCs w:val="20"/>
        </w:rPr>
        <w:t xml:space="preserve">r la </w:t>
      </w:r>
      <w:r w:rsidR="00305899" w:rsidRPr="00305899">
        <w:rPr>
          <w:rFonts w:ascii="Arial" w:hAnsi="Arial" w:cs="Arial"/>
          <w:noProof/>
          <w:sz w:val="20"/>
          <w:szCs w:val="20"/>
        </w:rPr>
        <w:t>l'affidamento in gestione del servizio di homing ed housing sociale a favore di nuclei familiari in condizione di fragilità</w:t>
      </w:r>
      <w:r w:rsidRPr="00305899">
        <w:rPr>
          <w:rFonts w:ascii="Arial" w:hAnsi="Arial" w:cs="Arial"/>
          <w:sz w:val="20"/>
          <w:szCs w:val="20"/>
        </w:rPr>
        <w:t>,</w:t>
      </w:r>
      <w:r w:rsidRPr="007E59C5">
        <w:rPr>
          <w:rFonts w:ascii="Arial" w:hAnsi="Arial" w:cs="Arial"/>
          <w:sz w:val="20"/>
          <w:szCs w:val="20"/>
        </w:rPr>
        <w:t xml:space="preserve"> come meglio illustrato negli elaborati grafici descrittivi e le cui prestazioni sono meglio dettagliate nell’art. </w:t>
      </w:r>
      <w:r w:rsidRPr="00305899">
        <w:rPr>
          <w:rFonts w:ascii="Arial" w:hAnsi="Arial" w:cs="Arial"/>
          <w:sz w:val="20"/>
          <w:szCs w:val="20"/>
        </w:rPr>
        <w:t>1 d</w:t>
      </w:r>
      <w:r w:rsidRPr="007E59C5">
        <w:rPr>
          <w:rFonts w:ascii="Arial" w:hAnsi="Arial" w:cs="Arial"/>
          <w:sz w:val="20"/>
          <w:szCs w:val="20"/>
        </w:rPr>
        <w:t>el capitolato speciale al quale si fa integrale riferimento.</w:t>
      </w:r>
    </w:p>
    <w:p w14:paraId="5732562F" w14:textId="77777777" w:rsidR="00DD283E" w:rsidRDefault="00DD283E" w:rsidP="00D3693C">
      <w:pPr>
        <w:tabs>
          <w:tab w:val="left" w:pos="634"/>
          <w:tab w:val="center" w:pos="5205"/>
        </w:tabs>
        <w:ind w:right="-3"/>
        <w:jc w:val="both"/>
        <w:rPr>
          <w:rFonts w:ascii="Arial" w:hAnsi="Arial" w:cs="Arial"/>
          <w:sz w:val="20"/>
          <w:szCs w:val="20"/>
        </w:rPr>
      </w:pPr>
    </w:p>
    <w:p w14:paraId="412123D0" w14:textId="566EB4F2" w:rsidR="00DD283E" w:rsidRPr="007E59C5" w:rsidRDefault="00DD283E" w:rsidP="00D3693C">
      <w:pPr>
        <w:pStyle w:val="Default"/>
        <w:ind w:right="-3"/>
        <w:jc w:val="both"/>
        <w:rPr>
          <w:sz w:val="20"/>
          <w:szCs w:val="20"/>
        </w:rPr>
      </w:pPr>
      <w:r w:rsidRPr="007E59C5">
        <w:rPr>
          <w:sz w:val="20"/>
          <w:szCs w:val="20"/>
        </w:rPr>
        <w:t xml:space="preserve">L’importo presunto dei </w:t>
      </w:r>
      <w:r w:rsidR="008B19F0">
        <w:rPr>
          <w:sz w:val="20"/>
          <w:szCs w:val="20"/>
        </w:rPr>
        <w:t>servizi</w:t>
      </w:r>
      <w:r w:rsidRPr="00305899">
        <w:rPr>
          <w:sz w:val="20"/>
          <w:szCs w:val="20"/>
        </w:rPr>
        <w:t xml:space="preserve"> a base d’appalto è di </w:t>
      </w:r>
      <w:r w:rsidRPr="00305899">
        <w:rPr>
          <w:b/>
          <w:noProof/>
          <w:sz w:val="20"/>
          <w:szCs w:val="20"/>
        </w:rPr>
        <w:t>€ 1.354.240,00</w:t>
      </w:r>
      <w:r w:rsidRPr="00305899">
        <w:rPr>
          <w:b/>
          <w:color w:val="auto"/>
          <w:sz w:val="20"/>
          <w:szCs w:val="20"/>
        </w:rPr>
        <w:t xml:space="preserve"> </w:t>
      </w:r>
      <w:r w:rsidRPr="00305899">
        <w:rPr>
          <w:sz w:val="20"/>
          <w:szCs w:val="20"/>
        </w:rPr>
        <w:t>di cui</w:t>
      </w:r>
      <w:r w:rsidRPr="00305899">
        <w:rPr>
          <w:b/>
          <w:sz w:val="20"/>
          <w:szCs w:val="20"/>
        </w:rPr>
        <w:t xml:space="preserve"> </w:t>
      </w:r>
      <w:r w:rsidRPr="00305899">
        <w:rPr>
          <w:b/>
          <w:noProof/>
          <w:sz w:val="20"/>
          <w:szCs w:val="20"/>
        </w:rPr>
        <w:t>€</w:t>
      </w:r>
      <w:r w:rsidR="00305899" w:rsidRPr="00305899">
        <w:rPr>
          <w:b/>
          <w:noProof/>
          <w:sz w:val="20"/>
          <w:szCs w:val="20"/>
        </w:rPr>
        <w:t xml:space="preserve"> </w:t>
      </w:r>
      <w:r w:rsidRPr="00305899">
        <w:rPr>
          <w:b/>
          <w:noProof/>
          <w:sz w:val="20"/>
          <w:szCs w:val="20"/>
        </w:rPr>
        <w:t>0,00</w:t>
      </w:r>
      <w:r w:rsidRPr="00305899">
        <w:rPr>
          <w:b/>
          <w:sz w:val="20"/>
          <w:szCs w:val="20"/>
        </w:rPr>
        <w:t xml:space="preserve"> </w:t>
      </w:r>
      <w:r w:rsidRPr="00305899">
        <w:rPr>
          <w:sz w:val="20"/>
          <w:szCs w:val="20"/>
        </w:rPr>
        <w:t xml:space="preserve">per oneri di sicurezza e </w:t>
      </w:r>
      <w:r w:rsidRPr="00305899">
        <w:rPr>
          <w:b/>
          <w:noProof/>
          <w:sz w:val="20"/>
          <w:szCs w:val="20"/>
        </w:rPr>
        <w:t>€ 1.230.192,60</w:t>
      </w:r>
      <w:r w:rsidRPr="00305899">
        <w:rPr>
          <w:b/>
          <w:sz w:val="20"/>
          <w:szCs w:val="20"/>
        </w:rPr>
        <w:t xml:space="preserve"> </w:t>
      </w:r>
      <w:r w:rsidRPr="00305899">
        <w:rPr>
          <w:sz w:val="20"/>
          <w:szCs w:val="20"/>
        </w:rPr>
        <w:t>per costi della</w:t>
      </w:r>
      <w:r w:rsidRPr="007E59C5">
        <w:rPr>
          <w:sz w:val="20"/>
          <w:szCs w:val="20"/>
        </w:rPr>
        <w:t xml:space="preserve"> manodopera, entrambi non soggetti a ribasso.</w:t>
      </w:r>
    </w:p>
    <w:p w14:paraId="2F67BB21" w14:textId="77777777" w:rsidR="00DD283E" w:rsidRPr="007E59C5" w:rsidRDefault="00DD283E" w:rsidP="00D3693C">
      <w:pPr>
        <w:ind w:left="16" w:right="-3"/>
        <w:jc w:val="both"/>
        <w:rPr>
          <w:rFonts w:ascii="Arial" w:hAnsi="Arial" w:cs="Arial"/>
          <w:sz w:val="20"/>
          <w:szCs w:val="20"/>
        </w:rPr>
      </w:pPr>
      <w:r w:rsidRPr="007E59C5">
        <w:rPr>
          <w:rFonts w:ascii="Arial" w:hAnsi="Arial" w:cs="Arial"/>
          <w:sz w:val="20"/>
          <w:szCs w:val="20"/>
        </w:rPr>
        <w:t>Gli importi sopra indicati devono intendersi al netto dell’IVA.</w:t>
      </w:r>
    </w:p>
    <w:p w14:paraId="3982AF4A" w14:textId="54E8AA20" w:rsidR="00DD283E" w:rsidRPr="007E59C5" w:rsidRDefault="00DD283E" w:rsidP="00D3693C">
      <w:pPr>
        <w:ind w:left="16" w:right="-3"/>
        <w:jc w:val="both"/>
        <w:rPr>
          <w:rFonts w:ascii="Arial" w:hAnsi="Arial" w:cs="Arial"/>
          <w:sz w:val="20"/>
          <w:szCs w:val="20"/>
        </w:rPr>
      </w:pPr>
      <w:r w:rsidRPr="007E59C5">
        <w:rPr>
          <w:rFonts w:ascii="Arial" w:hAnsi="Arial" w:cs="Arial"/>
          <w:sz w:val="20"/>
          <w:szCs w:val="20"/>
        </w:rPr>
        <w:t xml:space="preserve">Si precisa che il contratto collettivo applicato per il calcolo della manodopera è il: </w:t>
      </w:r>
      <w:r w:rsidR="00BD3376" w:rsidRPr="00BD3376">
        <w:rPr>
          <w:rFonts w:ascii="Arial" w:hAnsi="Arial" w:cs="Arial"/>
          <w:sz w:val="20"/>
          <w:szCs w:val="20"/>
        </w:rPr>
        <w:t>Contratto Collettivo Nazionale di Lavoro per le Cooperative del settore socio-sanitario-assistenziale-educativo e di inserimento lavorativo.</w:t>
      </w:r>
    </w:p>
    <w:p w14:paraId="658B7C9A" w14:textId="77777777" w:rsidR="00DD283E" w:rsidRPr="007E59C5" w:rsidRDefault="00DD283E" w:rsidP="00D3693C">
      <w:pPr>
        <w:tabs>
          <w:tab w:val="left" w:pos="634"/>
          <w:tab w:val="center" w:pos="5205"/>
        </w:tabs>
        <w:ind w:right="-3"/>
        <w:jc w:val="both"/>
        <w:rPr>
          <w:rFonts w:ascii="Arial" w:hAnsi="Arial" w:cs="Arial"/>
          <w:sz w:val="20"/>
          <w:szCs w:val="20"/>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552"/>
        <w:gridCol w:w="2551"/>
        <w:gridCol w:w="2580"/>
      </w:tblGrid>
      <w:tr w:rsidR="00DD283E" w:rsidRPr="007E59C5" w14:paraId="1FE2E6A4" w14:textId="77777777" w:rsidTr="00833DCF">
        <w:tc>
          <w:tcPr>
            <w:tcW w:w="241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3380E2A" w14:textId="77777777" w:rsidR="00DD283E" w:rsidRPr="00305899" w:rsidRDefault="00DD283E" w:rsidP="00833DCF">
            <w:pPr>
              <w:ind w:right="-3"/>
              <w:jc w:val="center"/>
              <w:rPr>
                <w:rFonts w:ascii="Arial" w:hAnsi="Arial" w:cs="Arial"/>
                <w:b/>
                <w:bCs/>
                <w:sz w:val="20"/>
                <w:szCs w:val="20"/>
              </w:rPr>
            </w:pPr>
            <w:r w:rsidRPr="00305899">
              <w:rPr>
                <w:rFonts w:ascii="Arial" w:hAnsi="Arial" w:cs="Arial"/>
                <w:b/>
                <w:bCs/>
                <w:sz w:val="20"/>
                <w:szCs w:val="20"/>
              </w:rPr>
              <w:t>Base appalto</w:t>
            </w:r>
          </w:p>
        </w:tc>
        <w:tc>
          <w:tcPr>
            <w:tcW w:w="255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8844285" w14:textId="77777777" w:rsidR="00DD283E" w:rsidRPr="00305899" w:rsidRDefault="00DD283E" w:rsidP="00833DCF">
            <w:pPr>
              <w:ind w:right="-3"/>
              <w:jc w:val="center"/>
              <w:rPr>
                <w:rFonts w:ascii="Arial" w:hAnsi="Arial" w:cs="Arial"/>
                <w:b/>
                <w:bCs/>
                <w:sz w:val="20"/>
                <w:szCs w:val="20"/>
              </w:rPr>
            </w:pPr>
            <w:r w:rsidRPr="00305899">
              <w:rPr>
                <w:rFonts w:ascii="Arial" w:hAnsi="Arial" w:cs="Arial"/>
                <w:b/>
                <w:bCs/>
                <w:sz w:val="20"/>
                <w:szCs w:val="20"/>
              </w:rPr>
              <w:t>Oneri della sicurezza   non soggetti a ribasso</w:t>
            </w:r>
          </w:p>
        </w:tc>
        <w:tc>
          <w:tcPr>
            <w:tcW w:w="255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4F892F3" w14:textId="77777777" w:rsidR="00DD283E" w:rsidRPr="00305899" w:rsidRDefault="00DD283E" w:rsidP="00833DCF">
            <w:pPr>
              <w:ind w:right="-3"/>
              <w:jc w:val="center"/>
              <w:rPr>
                <w:rFonts w:ascii="Arial" w:hAnsi="Arial" w:cs="Arial"/>
                <w:b/>
                <w:bCs/>
                <w:sz w:val="20"/>
                <w:szCs w:val="20"/>
              </w:rPr>
            </w:pPr>
            <w:r w:rsidRPr="00305899">
              <w:rPr>
                <w:rFonts w:ascii="Arial" w:hAnsi="Arial" w:cs="Arial"/>
                <w:b/>
                <w:bCs/>
                <w:sz w:val="20"/>
                <w:szCs w:val="20"/>
              </w:rPr>
              <w:t>Costi della manodopera</w:t>
            </w:r>
          </w:p>
          <w:p w14:paraId="5F2A5BAD" w14:textId="77777777" w:rsidR="00DD283E" w:rsidRPr="00305899" w:rsidRDefault="00DD283E" w:rsidP="00833DCF">
            <w:pPr>
              <w:ind w:right="-3"/>
              <w:jc w:val="center"/>
              <w:rPr>
                <w:rFonts w:ascii="Arial" w:hAnsi="Arial" w:cs="Arial"/>
                <w:b/>
                <w:bCs/>
                <w:sz w:val="20"/>
                <w:szCs w:val="20"/>
              </w:rPr>
            </w:pPr>
            <w:r w:rsidRPr="00305899">
              <w:rPr>
                <w:rFonts w:ascii="Arial" w:hAnsi="Arial" w:cs="Arial"/>
                <w:b/>
                <w:bCs/>
                <w:sz w:val="20"/>
                <w:szCs w:val="20"/>
              </w:rPr>
              <w:t>non soggetti a ribasso</w:t>
            </w:r>
          </w:p>
        </w:tc>
        <w:tc>
          <w:tcPr>
            <w:tcW w:w="25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70BEF29" w14:textId="77777777" w:rsidR="00DD283E" w:rsidRPr="00305899" w:rsidRDefault="00DD283E" w:rsidP="00833DCF">
            <w:pPr>
              <w:ind w:right="-3"/>
              <w:jc w:val="center"/>
              <w:rPr>
                <w:rFonts w:ascii="Arial" w:hAnsi="Arial" w:cs="Arial"/>
                <w:b/>
                <w:bCs/>
                <w:sz w:val="20"/>
                <w:szCs w:val="20"/>
              </w:rPr>
            </w:pPr>
            <w:r w:rsidRPr="00305899">
              <w:rPr>
                <w:rFonts w:ascii="Arial" w:hAnsi="Arial" w:cs="Arial"/>
                <w:b/>
                <w:bCs/>
                <w:sz w:val="20"/>
                <w:szCs w:val="20"/>
              </w:rPr>
              <w:t>Importo negoziabile</w:t>
            </w:r>
          </w:p>
        </w:tc>
      </w:tr>
      <w:tr w:rsidR="00DD283E" w:rsidRPr="007E59C5" w14:paraId="32DAC9B0" w14:textId="77777777" w:rsidTr="00833DCF">
        <w:trPr>
          <w:trHeight w:val="362"/>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B6E709" w14:textId="77777777" w:rsidR="00DD283E" w:rsidRPr="00305899" w:rsidRDefault="00DD283E" w:rsidP="00833DCF">
            <w:pPr>
              <w:ind w:right="-3"/>
              <w:jc w:val="center"/>
              <w:rPr>
                <w:rFonts w:ascii="Arial" w:hAnsi="Arial" w:cs="Arial"/>
                <w:sz w:val="20"/>
                <w:szCs w:val="20"/>
              </w:rPr>
            </w:pPr>
            <w:r w:rsidRPr="00305899">
              <w:rPr>
                <w:rFonts w:ascii="Arial" w:hAnsi="Arial" w:cs="Arial"/>
                <w:b/>
                <w:noProof/>
                <w:sz w:val="20"/>
                <w:szCs w:val="20"/>
              </w:rPr>
              <w:t>€ 1.354.240,00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CA2CB9" w14:textId="54F76FC9" w:rsidR="00DD283E" w:rsidRPr="00305899" w:rsidRDefault="00DD283E" w:rsidP="00833DCF">
            <w:pPr>
              <w:ind w:right="-3"/>
              <w:jc w:val="center"/>
              <w:rPr>
                <w:rFonts w:ascii="Arial" w:hAnsi="Arial" w:cs="Arial"/>
                <w:sz w:val="20"/>
                <w:szCs w:val="20"/>
              </w:rPr>
            </w:pPr>
            <w:r w:rsidRPr="00305899">
              <w:rPr>
                <w:rFonts w:ascii="Arial" w:hAnsi="Arial" w:cs="Arial"/>
                <w:b/>
                <w:noProof/>
                <w:sz w:val="20"/>
                <w:szCs w:val="20"/>
              </w:rPr>
              <w:t>€  0,00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2270A0" w14:textId="77777777" w:rsidR="00DD283E" w:rsidRPr="00305899" w:rsidRDefault="00DD283E" w:rsidP="00833DCF">
            <w:pPr>
              <w:ind w:right="-3"/>
              <w:jc w:val="center"/>
              <w:rPr>
                <w:rFonts w:ascii="Arial" w:hAnsi="Arial" w:cs="Arial"/>
                <w:sz w:val="20"/>
                <w:szCs w:val="20"/>
              </w:rPr>
            </w:pPr>
            <w:r w:rsidRPr="00305899">
              <w:rPr>
                <w:rFonts w:ascii="Arial" w:hAnsi="Arial" w:cs="Arial"/>
                <w:b/>
                <w:noProof/>
                <w:sz w:val="20"/>
                <w:szCs w:val="20"/>
              </w:rPr>
              <w:t>€ 1.230.192,60</w:t>
            </w:r>
          </w:p>
        </w:tc>
        <w:tc>
          <w:tcPr>
            <w:tcW w:w="2580" w:type="dxa"/>
            <w:tcBorders>
              <w:top w:val="single" w:sz="4" w:space="0" w:color="auto"/>
              <w:left w:val="single" w:sz="4" w:space="0" w:color="auto"/>
              <w:bottom w:val="single" w:sz="4" w:space="0" w:color="auto"/>
              <w:right w:val="single" w:sz="4" w:space="0" w:color="auto"/>
            </w:tcBorders>
            <w:shd w:val="clear" w:color="auto" w:fill="auto"/>
            <w:vAlign w:val="center"/>
          </w:tcPr>
          <w:p w14:paraId="60478589" w14:textId="77777777" w:rsidR="00DD283E" w:rsidRPr="00305899" w:rsidRDefault="00DD283E" w:rsidP="00833DCF">
            <w:pPr>
              <w:ind w:right="-3"/>
              <w:jc w:val="center"/>
              <w:rPr>
                <w:rFonts w:ascii="Arial" w:hAnsi="Arial" w:cs="Arial"/>
                <w:b/>
                <w:bCs/>
                <w:sz w:val="20"/>
                <w:szCs w:val="20"/>
              </w:rPr>
            </w:pPr>
            <w:r w:rsidRPr="00305899">
              <w:rPr>
                <w:rFonts w:ascii="Arial" w:hAnsi="Arial" w:cs="Arial"/>
                <w:b/>
                <w:noProof/>
                <w:sz w:val="20"/>
                <w:szCs w:val="20"/>
              </w:rPr>
              <w:t>€ 124.047,40</w:t>
            </w:r>
          </w:p>
        </w:tc>
      </w:tr>
    </w:tbl>
    <w:p w14:paraId="0E783484" w14:textId="77777777" w:rsidR="00DD283E" w:rsidRDefault="00DD283E" w:rsidP="00481742">
      <w:pPr>
        <w:ind w:right="-3"/>
        <w:jc w:val="both"/>
        <w:rPr>
          <w:rFonts w:ascii="Arial" w:hAnsi="Arial" w:cs="Arial"/>
          <w:sz w:val="20"/>
          <w:szCs w:val="20"/>
        </w:rPr>
      </w:pPr>
    </w:p>
    <w:p w14:paraId="34835BAF" w14:textId="00F74A78" w:rsidR="00DD283E" w:rsidRDefault="00DD283E" w:rsidP="00D3693C">
      <w:pPr>
        <w:ind w:left="16" w:right="-3"/>
        <w:jc w:val="both"/>
        <w:rPr>
          <w:rFonts w:ascii="Arial" w:hAnsi="Arial" w:cs="Arial"/>
          <w:sz w:val="20"/>
          <w:szCs w:val="20"/>
        </w:rPr>
      </w:pPr>
      <w:r w:rsidRPr="007E59C5">
        <w:rPr>
          <w:rFonts w:ascii="Arial" w:hAnsi="Arial" w:cs="Arial"/>
          <w:sz w:val="20"/>
          <w:szCs w:val="20"/>
        </w:rPr>
        <w:t>L’importo deve considerarsi pienamente remunerativo di tutt</w:t>
      </w:r>
      <w:r w:rsidR="008B19F0">
        <w:rPr>
          <w:rFonts w:ascii="Arial" w:hAnsi="Arial" w:cs="Arial"/>
          <w:sz w:val="20"/>
          <w:szCs w:val="20"/>
        </w:rPr>
        <w:t>e</w:t>
      </w:r>
      <w:r w:rsidRPr="007E59C5">
        <w:rPr>
          <w:rFonts w:ascii="Arial" w:hAnsi="Arial" w:cs="Arial"/>
          <w:sz w:val="20"/>
          <w:szCs w:val="20"/>
        </w:rPr>
        <w:t xml:space="preserve"> le prestazioni, le forniture e le provviste occorrenti, trasporti, noli, e opere provvisionali, per dare i </w:t>
      </w:r>
      <w:r w:rsidR="008B19F0">
        <w:rPr>
          <w:rFonts w:ascii="Arial" w:hAnsi="Arial" w:cs="Arial"/>
          <w:sz w:val="20"/>
          <w:szCs w:val="20"/>
        </w:rPr>
        <w:t>servizi</w:t>
      </w:r>
      <w:r w:rsidRPr="007E59C5">
        <w:rPr>
          <w:rFonts w:ascii="Arial" w:hAnsi="Arial" w:cs="Arial"/>
          <w:sz w:val="20"/>
          <w:szCs w:val="20"/>
        </w:rPr>
        <w:t xml:space="preserve"> compiuti secondo le condizioni stabilite negli elaborati progettuali, che vengono resi accessibili a corredo del presente disciplinare.</w:t>
      </w:r>
    </w:p>
    <w:p w14:paraId="21BB8FEF" w14:textId="77777777" w:rsidR="00DD283E" w:rsidRPr="007E59C5" w:rsidRDefault="00DD283E" w:rsidP="00D3693C">
      <w:pPr>
        <w:ind w:left="16" w:right="-3"/>
        <w:jc w:val="both"/>
        <w:rPr>
          <w:rFonts w:ascii="Arial" w:hAnsi="Arial" w:cs="Arial"/>
          <w:sz w:val="20"/>
          <w:szCs w:val="20"/>
        </w:rPr>
      </w:pPr>
    </w:p>
    <w:p w14:paraId="338D8816" w14:textId="744091FE" w:rsidR="00DD283E" w:rsidRPr="007E59C5" w:rsidRDefault="00DD283E" w:rsidP="00DD283E">
      <w:pPr>
        <w:numPr>
          <w:ilvl w:val="0"/>
          <w:numId w:val="24"/>
        </w:numPr>
        <w:ind w:right="-3"/>
        <w:jc w:val="both"/>
        <w:rPr>
          <w:rFonts w:ascii="Arial" w:hAnsi="Arial" w:cs="Arial"/>
          <w:b/>
          <w:bCs/>
          <w:sz w:val="20"/>
          <w:szCs w:val="20"/>
        </w:rPr>
      </w:pPr>
      <w:r>
        <w:rPr>
          <w:rFonts w:ascii="Arial" w:hAnsi="Arial" w:cs="Arial"/>
          <w:b/>
          <w:bCs/>
          <w:sz w:val="20"/>
          <w:szCs w:val="20"/>
        </w:rPr>
        <w:t>DURATA</w:t>
      </w:r>
    </w:p>
    <w:p w14:paraId="2BC8C881" w14:textId="002CF940" w:rsidR="00975E05" w:rsidRPr="00975E05" w:rsidRDefault="00975E05" w:rsidP="00975E05">
      <w:pPr>
        <w:pStyle w:val="Default"/>
        <w:jc w:val="both"/>
        <w:rPr>
          <w:color w:val="auto"/>
          <w:sz w:val="20"/>
          <w:szCs w:val="20"/>
        </w:rPr>
      </w:pPr>
      <w:r w:rsidRPr="00975E05">
        <w:rPr>
          <w:color w:val="auto"/>
          <w:sz w:val="20"/>
          <w:szCs w:val="20"/>
        </w:rPr>
        <w:t>Per durata dell’accordo si intende il periodo entro il quale il Comune di Bergamo può aggiudicare</w:t>
      </w:r>
      <w:r>
        <w:rPr>
          <w:color w:val="auto"/>
          <w:sz w:val="20"/>
          <w:szCs w:val="20"/>
        </w:rPr>
        <w:t xml:space="preserve"> </w:t>
      </w:r>
      <w:r w:rsidRPr="00975E05">
        <w:rPr>
          <w:color w:val="auto"/>
          <w:sz w:val="20"/>
          <w:szCs w:val="20"/>
        </w:rPr>
        <w:t>gli specifici contratti attuativi.</w:t>
      </w:r>
    </w:p>
    <w:p w14:paraId="3061E586" w14:textId="0858440A" w:rsidR="00DD283E" w:rsidRDefault="00975E05" w:rsidP="00975E05">
      <w:pPr>
        <w:pStyle w:val="Default"/>
        <w:jc w:val="both"/>
        <w:rPr>
          <w:color w:val="auto"/>
          <w:sz w:val="20"/>
          <w:szCs w:val="20"/>
        </w:rPr>
      </w:pPr>
      <w:r w:rsidRPr="00975E05">
        <w:rPr>
          <w:color w:val="auto"/>
          <w:sz w:val="20"/>
          <w:szCs w:val="20"/>
        </w:rPr>
        <w:t>L’accordo quadro avrà durata dal 1/5/2024 per 32 mesi. L’accordo cesserà comunque di produrre</w:t>
      </w:r>
      <w:r>
        <w:rPr>
          <w:color w:val="auto"/>
          <w:sz w:val="20"/>
          <w:szCs w:val="20"/>
        </w:rPr>
        <w:t xml:space="preserve"> </w:t>
      </w:r>
      <w:r w:rsidRPr="00975E05">
        <w:rPr>
          <w:color w:val="auto"/>
          <w:sz w:val="20"/>
          <w:szCs w:val="20"/>
        </w:rPr>
        <w:t>effetti, anche anticipatamente rispetto al termine finale, una volta raggiunto il tetto massi</w:t>
      </w:r>
    </w:p>
    <w:p w14:paraId="737D4D18" w14:textId="77777777" w:rsidR="00975E05" w:rsidRDefault="00975E05" w:rsidP="00975E05">
      <w:pPr>
        <w:pStyle w:val="Default"/>
        <w:jc w:val="both"/>
        <w:rPr>
          <w:sz w:val="20"/>
          <w:szCs w:val="20"/>
        </w:rPr>
      </w:pPr>
    </w:p>
    <w:p w14:paraId="6D0CC9DC" w14:textId="77777777" w:rsidR="00DD283E" w:rsidRPr="007E59C5" w:rsidRDefault="00DD283E" w:rsidP="00DD283E">
      <w:pPr>
        <w:numPr>
          <w:ilvl w:val="0"/>
          <w:numId w:val="24"/>
        </w:numPr>
        <w:ind w:right="-3"/>
        <w:jc w:val="both"/>
        <w:rPr>
          <w:rFonts w:ascii="Arial" w:hAnsi="Arial" w:cs="Arial"/>
          <w:b/>
          <w:bCs/>
          <w:sz w:val="20"/>
          <w:szCs w:val="20"/>
        </w:rPr>
      </w:pPr>
      <w:r w:rsidRPr="007E59C5">
        <w:rPr>
          <w:rFonts w:ascii="Arial" w:hAnsi="Arial" w:cs="Arial"/>
          <w:b/>
          <w:bCs/>
          <w:sz w:val="20"/>
          <w:szCs w:val="20"/>
        </w:rPr>
        <w:t>MODALITA’ DI FINANZIAMENTO E PAGAMENTO</w:t>
      </w:r>
    </w:p>
    <w:p w14:paraId="1EA8DF15" w14:textId="43E6C27D" w:rsidR="00DD283E" w:rsidRDefault="00DD283E" w:rsidP="00EF5EEC">
      <w:pPr>
        <w:ind w:right="-3"/>
        <w:jc w:val="both"/>
        <w:rPr>
          <w:rFonts w:ascii="Arial" w:hAnsi="Arial" w:cs="Arial"/>
          <w:sz w:val="20"/>
          <w:szCs w:val="20"/>
        </w:rPr>
      </w:pPr>
      <w:r w:rsidRPr="00975E05">
        <w:rPr>
          <w:rFonts w:ascii="Arial" w:hAnsi="Arial" w:cs="Arial"/>
          <w:sz w:val="20"/>
          <w:szCs w:val="20"/>
        </w:rPr>
        <w:t>L’opera è finanziata</w:t>
      </w:r>
      <w:r w:rsidR="00975E05" w:rsidRPr="00975E05">
        <w:rPr>
          <w:rFonts w:ascii="Arial" w:hAnsi="Arial" w:cs="Arial"/>
          <w:sz w:val="20"/>
          <w:szCs w:val="20"/>
        </w:rPr>
        <w:t xml:space="preserve"> con mezzi di bilancio</w:t>
      </w:r>
      <w:r w:rsidRPr="00975E05">
        <w:rPr>
          <w:rFonts w:ascii="Arial" w:hAnsi="Arial" w:cs="Arial"/>
          <w:sz w:val="20"/>
          <w:szCs w:val="20"/>
        </w:rPr>
        <w:t>.</w:t>
      </w:r>
      <w:r w:rsidRPr="007E59C5">
        <w:rPr>
          <w:rFonts w:ascii="Arial" w:hAnsi="Arial" w:cs="Arial"/>
          <w:sz w:val="20"/>
          <w:szCs w:val="20"/>
        </w:rPr>
        <w:t xml:space="preserve"> </w:t>
      </w:r>
    </w:p>
    <w:p w14:paraId="3871368A" w14:textId="77777777" w:rsidR="00975E05" w:rsidRPr="00975E05" w:rsidRDefault="00975E05" w:rsidP="00975E05">
      <w:pPr>
        <w:ind w:right="-3"/>
        <w:jc w:val="both"/>
        <w:rPr>
          <w:rFonts w:ascii="Arial" w:hAnsi="Arial" w:cs="Arial"/>
          <w:sz w:val="20"/>
          <w:szCs w:val="20"/>
        </w:rPr>
      </w:pPr>
      <w:r w:rsidRPr="00975E05">
        <w:rPr>
          <w:rFonts w:ascii="Arial" w:hAnsi="Arial" w:cs="Arial"/>
          <w:sz w:val="20"/>
          <w:szCs w:val="20"/>
        </w:rPr>
        <w:t>Il pagamento delle prestazioni avverrà su base trimestrale previa presentazione di regolari fatture, relazione</w:t>
      </w:r>
    </w:p>
    <w:p w14:paraId="6A46181C" w14:textId="77777777" w:rsidR="00975E05" w:rsidRPr="00975E05" w:rsidRDefault="00975E05" w:rsidP="00975E05">
      <w:pPr>
        <w:ind w:right="-3"/>
        <w:jc w:val="both"/>
        <w:rPr>
          <w:rFonts w:ascii="Arial" w:hAnsi="Arial" w:cs="Arial"/>
          <w:sz w:val="20"/>
          <w:szCs w:val="20"/>
        </w:rPr>
      </w:pPr>
      <w:r w:rsidRPr="00975E05">
        <w:rPr>
          <w:rFonts w:ascii="Arial" w:hAnsi="Arial" w:cs="Arial"/>
          <w:sz w:val="20"/>
          <w:szCs w:val="20"/>
        </w:rPr>
        <w:t>delle attività svolte ed accertamento da parte della Stazione Appaltante, dell’effettivo e regolare svolgimento</w:t>
      </w:r>
    </w:p>
    <w:p w14:paraId="0B7A3AE9" w14:textId="4BD1DE02" w:rsidR="00975E05" w:rsidRPr="007E59C5" w:rsidRDefault="00975E05" w:rsidP="00975E05">
      <w:pPr>
        <w:ind w:right="-3"/>
        <w:jc w:val="both"/>
        <w:rPr>
          <w:rFonts w:ascii="Arial" w:hAnsi="Arial" w:cs="Arial"/>
          <w:sz w:val="20"/>
          <w:szCs w:val="20"/>
        </w:rPr>
      </w:pPr>
      <w:r w:rsidRPr="00975E05">
        <w:rPr>
          <w:rFonts w:ascii="Arial" w:hAnsi="Arial" w:cs="Arial"/>
          <w:sz w:val="20"/>
          <w:szCs w:val="20"/>
        </w:rPr>
        <w:t xml:space="preserve">del servizio oggetto </w:t>
      </w:r>
      <w:r>
        <w:rPr>
          <w:rFonts w:ascii="Arial" w:hAnsi="Arial" w:cs="Arial"/>
          <w:sz w:val="20"/>
          <w:szCs w:val="20"/>
        </w:rPr>
        <w:t>come meglio specificato all’art.13 del CSP.</w:t>
      </w:r>
    </w:p>
    <w:p w14:paraId="489E5FB2" w14:textId="77777777" w:rsidR="00DD283E" w:rsidRDefault="00DD283E" w:rsidP="00004200">
      <w:pPr>
        <w:autoSpaceDE w:val="0"/>
        <w:autoSpaceDN w:val="0"/>
        <w:adjustRightInd w:val="0"/>
        <w:jc w:val="both"/>
        <w:rPr>
          <w:rFonts w:ascii="Arial" w:hAnsi="Arial" w:cs="Arial"/>
          <w:b/>
          <w:sz w:val="20"/>
          <w:szCs w:val="20"/>
          <w:highlight w:val="green"/>
        </w:rPr>
      </w:pPr>
    </w:p>
    <w:p w14:paraId="7ECA1B42" w14:textId="77777777" w:rsidR="00DD283E" w:rsidRPr="007E59C5" w:rsidRDefault="00DD283E" w:rsidP="00DD283E">
      <w:pPr>
        <w:numPr>
          <w:ilvl w:val="0"/>
          <w:numId w:val="24"/>
        </w:numPr>
        <w:ind w:right="-3"/>
        <w:jc w:val="both"/>
        <w:rPr>
          <w:rFonts w:ascii="Arial" w:hAnsi="Arial" w:cs="Arial"/>
          <w:b/>
          <w:bCs/>
          <w:sz w:val="20"/>
          <w:szCs w:val="20"/>
        </w:rPr>
      </w:pPr>
      <w:r w:rsidRPr="007E59C5">
        <w:rPr>
          <w:rFonts w:ascii="Arial" w:hAnsi="Arial" w:cs="Arial"/>
          <w:b/>
          <w:bCs/>
          <w:sz w:val="20"/>
          <w:szCs w:val="20"/>
        </w:rPr>
        <w:t>REVISIONE PREZZI</w:t>
      </w:r>
    </w:p>
    <w:p w14:paraId="2A84ACE3" w14:textId="77777777" w:rsidR="00DD283E" w:rsidRPr="007E59C5" w:rsidRDefault="00DD283E" w:rsidP="00EF5EEC">
      <w:pPr>
        <w:ind w:right="-3"/>
        <w:jc w:val="both"/>
        <w:rPr>
          <w:rFonts w:ascii="Arial" w:hAnsi="Arial" w:cs="Arial"/>
          <w:sz w:val="20"/>
          <w:szCs w:val="20"/>
        </w:rPr>
      </w:pPr>
      <w:r w:rsidRPr="007E59C5">
        <w:rPr>
          <w:rFonts w:ascii="Arial" w:hAnsi="Arial" w:cs="Arial"/>
          <w:sz w:val="20"/>
          <w:szCs w:val="20"/>
        </w:rPr>
        <w:t>Ai sensi dell’articolo 60 del D.lgs. 36/2023 è prevista la clausola di revisione prezzi.</w:t>
      </w:r>
    </w:p>
    <w:p w14:paraId="30093921" w14:textId="6A413FA8" w:rsidR="00825273" w:rsidRDefault="000D4574" w:rsidP="00825273">
      <w:pPr>
        <w:autoSpaceDE w:val="0"/>
        <w:autoSpaceDN w:val="0"/>
        <w:adjustRightInd w:val="0"/>
        <w:jc w:val="both"/>
        <w:rPr>
          <w:rFonts w:ascii="Arial" w:hAnsi="Arial" w:cs="Arial"/>
          <w:sz w:val="20"/>
          <w:szCs w:val="20"/>
        </w:rPr>
      </w:pPr>
      <w:r w:rsidRPr="000D4574">
        <w:rPr>
          <w:rFonts w:ascii="Arial" w:hAnsi="Arial" w:cs="Arial"/>
          <w:sz w:val="20"/>
          <w:szCs w:val="20"/>
        </w:rPr>
        <w:t>In base ai costi dichiarati in sede di offerta, si procederà alla valorizzazione percentuale dell'incidenza sulla base di gara dei costi relativi al personale; sulla quota del corrispettivo costituita da costi di personale saranno applicati, su richiesta della ditta, gli adeguamenti contrattuali relativi al personale dipendente intervenuti successivamente alla data di pubblicazione del bando di gara. In particolare, si potrà procedere alla revisione dei prezzi qualora vengano registrati incrementi nelle retribuzioni del personale (variazioni delle retribuzioni e delle contribuzioni obbligatorie per il personale dipendente), sopravvenuti dopo la presentazione dell’offerta contrattuale, disposti dai contratti collettivi nazionali di lavoro adottati dall’appaltatore, da integrativi provinciali o da norme di legge, non prevedibili al tempo dell’offerta e comunque in essa non previsti. La revisione per variazioni in aumento delle retribuzioni potrà essere concessa solo se l’Appaltatore avrà recepito ed applicato il nuovo contratto per tutti i suoi dipendenti impegnati nei servizi oggetto del presente capitolato speciale. Sulla quota dei costi di servizio rimanenti, trascorsi almeno 12 mesi dall'avvio dell'esecuzione del contratto, la revisione si attiva al verificarsi di particolari condizioni di natura oggettiva che determinano una variazione del costo del servizio, in aumento o in diminuzione, superiore al 5 per cento dell’importo complessivo e operano nella misura dell’80 per cento della variazione stessa, in relazione alle prestazioni da eseguire. Ai fini del calcolo della variazione dei suddetti prezzi, ai sensi dell'art. 60, comma 3, del Codice, sarà preso a riferimento la percentuale “media” dei prezzi al consumo per famiglie di operai ed impiegati al netto dei tabacchi (indice FOI), relativo all'anno solare precedente a quello della revisione. La richiesta di revisione in aumento del prezzo dovrà essere formulata e documentata dall’operatore economico aggiudicatario dell’appalto e sarà oggetto di riscontro entro il termine di giorni trenta decorrenti dalla richiesta medesima, con apposito provvedimento che, a seguito della predetta istruttoria, potrà disporre il motivato rigetto dell’istanza o il suo accoglimento, con la conseguente determinazione dell’incremento di prezzo da corrispondere.</w:t>
      </w:r>
    </w:p>
    <w:p w14:paraId="728964D7" w14:textId="77777777" w:rsidR="000D4574" w:rsidRDefault="000D4574" w:rsidP="00825273">
      <w:pPr>
        <w:autoSpaceDE w:val="0"/>
        <w:autoSpaceDN w:val="0"/>
        <w:adjustRightInd w:val="0"/>
        <w:jc w:val="both"/>
        <w:rPr>
          <w:rFonts w:ascii="Arial" w:hAnsi="Arial" w:cs="Arial"/>
          <w:b/>
          <w:sz w:val="20"/>
          <w:szCs w:val="20"/>
          <w:highlight w:val="green"/>
        </w:rPr>
      </w:pPr>
    </w:p>
    <w:p w14:paraId="7FB1D707" w14:textId="77777777" w:rsidR="00DD283E" w:rsidRPr="007E59C5" w:rsidRDefault="00DD283E" w:rsidP="00DD283E">
      <w:pPr>
        <w:pStyle w:val="Default"/>
        <w:numPr>
          <w:ilvl w:val="0"/>
          <w:numId w:val="24"/>
        </w:numPr>
        <w:jc w:val="both"/>
        <w:rPr>
          <w:b/>
          <w:sz w:val="20"/>
          <w:szCs w:val="20"/>
        </w:rPr>
      </w:pPr>
      <w:r w:rsidRPr="007E59C5">
        <w:rPr>
          <w:b/>
          <w:sz w:val="20"/>
          <w:szCs w:val="20"/>
        </w:rPr>
        <w:t>SOGGETTI AMMESSI IN FORMA SINGOLA E ASSOCIATA E CONDIZIONI DI PARTECIPAZIONE</w:t>
      </w:r>
    </w:p>
    <w:p w14:paraId="64931948" w14:textId="77777777" w:rsidR="00DD283E" w:rsidRPr="007E59C5" w:rsidRDefault="00DD283E" w:rsidP="000B4E35">
      <w:pPr>
        <w:autoSpaceDE w:val="0"/>
        <w:autoSpaceDN w:val="0"/>
        <w:adjustRightInd w:val="0"/>
        <w:ind w:right="-3"/>
        <w:jc w:val="both"/>
        <w:rPr>
          <w:rStyle w:val="Collegamentoipertestuale"/>
          <w:rFonts w:ascii="Arial" w:hAnsi="Arial" w:cs="Arial"/>
          <w:color w:val="auto"/>
          <w:sz w:val="20"/>
          <w:szCs w:val="20"/>
          <w:u w:val="none"/>
        </w:rPr>
      </w:pPr>
      <w:r w:rsidRPr="007E59C5">
        <w:rPr>
          <w:rStyle w:val="Collegamentoipertestuale"/>
          <w:rFonts w:ascii="Arial" w:hAnsi="Arial" w:cs="Arial"/>
          <w:color w:val="auto"/>
          <w:sz w:val="20"/>
          <w:szCs w:val="20"/>
          <w:u w:val="none"/>
        </w:rPr>
        <w:t>Gli operatori economici possono partecipare alla presente gara in forma singola o associata.</w:t>
      </w:r>
    </w:p>
    <w:p w14:paraId="7A3DD52A" w14:textId="77777777" w:rsidR="00DD283E" w:rsidRPr="007E59C5" w:rsidRDefault="00DD283E" w:rsidP="000B4E35">
      <w:pPr>
        <w:autoSpaceDE w:val="0"/>
        <w:autoSpaceDN w:val="0"/>
        <w:adjustRightInd w:val="0"/>
        <w:ind w:right="-3"/>
        <w:jc w:val="both"/>
        <w:rPr>
          <w:rStyle w:val="Collegamentoipertestuale"/>
          <w:rFonts w:ascii="Arial" w:hAnsi="Arial" w:cs="Arial"/>
          <w:color w:val="auto"/>
          <w:sz w:val="20"/>
          <w:szCs w:val="20"/>
          <w:u w:val="none"/>
        </w:rPr>
      </w:pPr>
      <w:r w:rsidRPr="007E59C5">
        <w:rPr>
          <w:rStyle w:val="Collegamentoipertestuale"/>
          <w:rFonts w:ascii="Arial" w:hAnsi="Arial" w:cs="Arial"/>
          <w:color w:val="auto"/>
          <w:sz w:val="20"/>
          <w:szCs w:val="20"/>
          <w:u w:val="none"/>
        </w:rPr>
        <w:t xml:space="preserve">Ai soggetti costituiti in forma associata si applicano le disposizioni di cui agli articoli 67 e 68 del </w:t>
      </w:r>
      <w:r>
        <w:rPr>
          <w:rStyle w:val="Collegamentoipertestuale"/>
          <w:rFonts w:ascii="Arial" w:hAnsi="Arial" w:cs="Arial"/>
          <w:color w:val="auto"/>
          <w:sz w:val="20"/>
          <w:szCs w:val="20"/>
          <w:u w:val="none"/>
        </w:rPr>
        <w:t>D.Lgs. 36/2023</w:t>
      </w:r>
      <w:r w:rsidRPr="007E59C5">
        <w:rPr>
          <w:rStyle w:val="Collegamentoipertestuale"/>
          <w:rFonts w:ascii="Arial" w:hAnsi="Arial" w:cs="Arial"/>
          <w:color w:val="auto"/>
          <w:sz w:val="20"/>
          <w:szCs w:val="20"/>
          <w:u w:val="none"/>
        </w:rPr>
        <w:t>.</w:t>
      </w:r>
    </w:p>
    <w:p w14:paraId="3127AFAF" w14:textId="77777777" w:rsidR="00DD283E" w:rsidRPr="007E59C5" w:rsidRDefault="00DD283E" w:rsidP="000B4E35">
      <w:pPr>
        <w:autoSpaceDE w:val="0"/>
        <w:autoSpaceDN w:val="0"/>
        <w:adjustRightInd w:val="0"/>
        <w:ind w:right="-3"/>
        <w:jc w:val="both"/>
        <w:rPr>
          <w:rFonts w:ascii="Arial" w:hAnsi="Arial" w:cs="Arial"/>
          <w:sz w:val="20"/>
          <w:szCs w:val="20"/>
        </w:rPr>
      </w:pPr>
      <w:r w:rsidRPr="007E59C5">
        <w:rPr>
          <w:rFonts w:ascii="Arial" w:hAnsi="Arial" w:cs="Arial"/>
          <w:sz w:val="20"/>
          <w:szCs w:val="20"/>
        </w:rPr>
        <w:t xml:space="preserve">I consorzi di cui agli articoli 65, comma 2 del </w:t>
      </w:r>
      <w:r>
        <w:rPr>
          <w:rFonts w:ascii="Arial" w:hAnsi="Arial" w:cs="Arial"/>
          <w:sz w:val="20"/>
          <w:szCs w:val="20"/>
        </w:rPr>
        <w:t>D.Lgs. 36/2023</w:t>
      </w:r>
      <w:r w:rsidRPr="007E59C5">
        <w:rPr>
          <w:rFonts w:ascii="Arial" w:hAnsi="Arial" w:cs="Arial"/>
          <w:sz w:val="20"/>
          <w:szCs w:val="20"/>
        </w:rPr>
        <w:t xml:space="preserve"> che intendono eseguire le prestazioni tramite i propri consorziati sono tenuti ad indicare per quali consorziati il consorzio concorre.</w:t>
      </w:r>
    </w:p>
    <w:p w14:paraId="5A8B9720" w14:textId="77777777" w:rsidR="00DD283E" w:rsidRPr="007E59C5" w:rsidRDefault="00DD283E" w:rsidP="000B4E35">
      <w:pPr>
        <w:autoSpaceDE w:val="0"/>
        <w:autoSpaceDN w:val="0"/>
        <w:adjustRightInd w:val="0"/>
        <w:ind w:right="-3"/>
        <w:jc w:val="both"/>
        <w:rPr>
          <w:rFonts w:ascii="Arial" w:hAnsi="Arial" w:cs="Arial"/>
          <w:sz w:val="20"/>
          <w:szCs w:val="20"/>
        </w:rPr>
      </w:pPr>
      <w:r w:rsidRPr="007E59C5">
        <w:rPr>
          <w:rFonts w:ascii="Arial" w:hAnsi="Arial" w:cs="Arial"/>
          <w:sz w:val="20"/>
          <w:szCs w:val="20"/>
        </w:rPr>
        <w:t>I consorzi di cui all’articolo 65, comma 2, lettere b) e c) sono tenuti ad indicare per quali consorziati il consorzio concorre.</w:t>
      </w:r>
    </w:p>
    <w:p w14:paraId="38319C90" w14:textId="77777777" w:rsidR="00DD283E" w:rsidRPr="007E59C5" w:rsidRDefault="00DD283E" w:rsidP="000B4E35">
      <w:pPr>
        <w:jc w:val="both"/>
        <w:rPr>
          <w:rFonts w:ascii="Arial" w:hAnsi="Arial" w:cs="Arial"/>
          <w:sz w:val="20"/>
          <w:szCs w:val="20"/>
        </w:rPr>
      </w:pPr>
      <w:r w:rsidRPr="00867EFA">
        <w:rPr>
          <w:rFonts w:ascii="Arial" w:hAnsi="Arial" w:cs="Arial"/>
          <w:sz w:val="20"/>
          <w:szCs w:val="20"/>
        </w:rPr>
        <w:t xml:space="preserve">Possono essere </w:t>
      </w:r>
      <w:r w:rsidRPr="00867EFA">
        <w:rPr>
          <w:rFonts w:ascii="Arial" w:hAnsi="Arial" w:cs="Arial"/>
          <w:b/>
          <w:sz w:val="20"/>
          <w:szCs w:val="20"/>
        </w:rPr>
        <w:t>esclusi</w:t>
      </w:r>
      <w:r w:rsidRPr="00867EFA">
        <w:rPr>
          <w:rFonts w:ascii="Arial" w:hAnsi="Arial" w:cs="Arial"/>
          <w:sz w:val="20"/>
          <w:szCs w:val="20"/>
        </w:rPr>
        <w:t xml:space="preserve"> dalla gara, previo contraddittorio, i raggruppamenti temporanei costituiti da due o più operatori economici che singolarmente hanno i requisiti per partecipare alla gara. Tale facoltà non opera nel caso in cui i raggruppamenti sono costituiti da imprese controllate e/o collegate ai sensi dell’articolo 2359 del Codice civile.</w:t>
      </w:r>
      <w:r w:rsidRPr="007E59C5">
        <w:rPr>
          <w:rFonts w:ascii="Arial" w:hAnsi="Arial" w:cs="Arial"/>
          <w:sz w:val="20"/>
          <w:szCs w:val="20"/>
        </w:rPr>
        <w:t xml:space="preserve"> </w:t>
      </w:r>
    </w:p>
    <w:p w14:paraId="62501667" w14:textId="77777777" w:rsidR="00DD283E" w:rsidRPr="007E59C5" w:rsidRDefault="00DD283E" w:rsidP="000B4E35">
      <w:pPr>
        <w:autoSpaceDE w:val="0"/>
        <w:autoSpaceDN w:val="0"/>
        <w:adjustRightInd w:val="0"/>
        <w:ind w:right="-3"/>
        <w:jc w:val="both"/>
        <w:rPr>
          <w:rFonts w:ascii="Arial" w:hAnsi="Arial" w:cs="Arial"/>
          <w:iCs/>
          <w:sz w:val="20"/>
          <w:szCs w:val="20"/>
        </w:rPr>
      </w:pPr>
      <w:r w:rsidRPr="007E59C5">
        <w:rPr>
          <w:rFonts w:ascii="Arial" w:hAnsi="Arial" w:cs="Arial"/>
          <w:sz w:val="20"/>
          <w:szCs w:val="20"/>
        </w:rPr>
        <w:t xml:space="preserve">Il concorrente che partecipa alla gara </w:t>
      </w:r>
      <w:r w:rsidRPr="007E59C5">
        <w:rPr>
          <w:rFonts w:ascii="Arial" w:hAnsi="Arial" w:cs="Arial"/>
          <w:iCs/>
          <w:sz w:val="20"/>
          <w:szCs w:val="20"/>
        </w:rPr>
        <w:t>in una delle forme di seguito indicate è escluso nel caso in cui la stazione appaltante accerti la sussistenza di rilevanti indizi tali da far ritenere che le offerte degli operatori economici siano imputabili ad un unico centro decisionale a cagione di accordi intercorsi con altri operatori economici partecipanti alla stessa gara:</w:t>
      </w:r>
    </w:p>
    <w:p w14:paraId="3578624F" w14:textId="77777777" w:rsidR="00DD283E" w:rsidRPr="007E59C5" w:rsidRDefault="00DD283E" w:rsidP="00DD283E">
      <w:pPr>
        <w:numPr>
          <w:ilvl w:val="0"/>
          <w:numId w:val="25"/>
        </w:numPr>
        <w:autoSpaceDE w:val="0"/>
        <w:autoSpaceDN w:val="0"/>
        <w:adjustRightInd w:val="0"/>
        <w:ind w:right="-3"/>
        <w:jc w:val="both"/>
        <w:rPr>
          <w:rFonts w:ascii="Arial" w:hAnsi="Arial" w:cs="Arial"/>
          <w:sz w:val="20"/>
          <w:szCs w:val="20"/>
        </w:rPr>
      </w:pPr>
      <w:r w:rsidRPr="007E59C5">
        <w:rPr>
          <w:rFonts w:ascii="Arial" w:hAnsi="Arial" w:cs="Arial"/>
          <w:sz w:val="20"/>
          <w:szCs w:val="20"/>
        </w:rPr>
        <w:t>partecipazione in più</w:t>
      </w:r>
      <w:r w:rsidRPr="007E59C5">
        <w:rPr>
          <w:rFonts w:ascii="Arial" w:hAnsi="Arial" w:cs="Arial"/>
          <w:b/>
          <w:sz w:val="20"/>
          <w:szCs w:val="20"/>
        </w:rPr>
        <w:t xml:space="preserve"> </w:t>
      </w:r>
      <w:r w:rsidRPr="007E59C5">
        <w:rPr>
          <w:rFonts w:ascii="Arial" w:hAnsi="Arial" w:cs="Arial"/>
          <w:sz w:val="20"/>
          <w:szCs w:val="20"/>
        </w:rPr>
        <w:t>di un raggruppamento temporaneo o consorzio ordinario di concorrenti o aggregazione di operatori economici aderenti al contratto di rete (nel prosieguo, aggregazione di retisti);</w:t>
      </w:r>
    </w:p>
    <w:p w14:paraId="666031F6" w14:textId="77777777" w:rsidR="00DD283E" w:rsidRPr="007E59C5" w:rsidRDefault="00DD283E" w:rsidP="00DD283E">
      <w:pPr>
        <w:numPr>
          <w:ilvl w:val="0"/>
          <w:numId w:val="25"/>
        </w:numPr>
        <w:autoSpaceDE w:val="0"/>
        <w:autoSpaceDN w:val="0"/>
        <w:adjustRightInd w:val="0"/>
        <w:ind w:right="-3"/>
        <w:jc w:val="both"/>
        <w:rPr>
          <w:rFonts w:ascii="Arial" w:hAnsi="Arial" w:cs="Arial"/>
          <w:sz w:val="20"/>
          <w:szCs w:val="20"/>
        </w:rPr>
      </w:pPr>
      <w:r w:rsidRPr="007E59C5">
        <w:rPr>
          <w:rFonts w:ascii="Arial" w:hAnsi="Arial" w:cs="Arial"/>
          <w:sz w:val="20"/>
          <w:szCs w:val="20"/>
        </w:rPr>
        <w:t>partecipazione sia in raggruppamento o consorzio ordinario di concorrenti sia in forma individuale:</w:t>
      </w:r>
    </w:p>
    <w:p w14:paraId="13698C3A" w14:textId="77777777" w:rsidR="00DD283E" w:rsidRPr="007E59C5" w:rsidRDefault="00DD283E" w:rsidP="00DD283E">
      <w:pPr>
        <w:numPr>
          <w:ilvl w:val="0"/>
          <w:numId w:val="25"/>
        </w:numPr>
        <w:autoSpaceDE w:val="0"/>
        <w:autoSpaceDN w:val="0"/>
        <w:adjustRightInd w:val="0"/>
        <w:ind w:right="-3"/>
        <w:jc w:val="both"/>
        <w:rPr>
          <w:rFonts w:ascii="Arial" w:hAnsi="Arial" w:cs="Arial"/>
          <w:sz w:val="20"/>
          <w:szCs w:val="20"/>
        </w:rPr>
      </w:pPr>
      <w:r w:rsidRPr="007E59C5">
        <w:rPr>
          <w:rFonts w:ascii="Arial" w:hAnsi="Arial" w:cs="Arial"/>
          <w:sz w:val="20"/>
          <w:szCs w:val="20"/>
        </w:rPr>
        <w:t>partecipazione sia in aggregazione di retisti sia in forma individuale. Tale esclusione non si applica alle retiste non partecipanti all’aggregazione, le quali possono presentare offerta, per la medesima gara, in forma singola o associata;</w:t>
      </w:r>
    </w:p>
    <w:p w14:paraId="53354916" w14:textId="77777777" w:rsidR="00DD283E" w:rsidRPr="007E59C5" w:rsidRDefault="00DD283E" w:rsidP="00DD283E">
      <w:pPr>
        <w:numPr>
          <w:ilvl w:val="0"/>
          <w:numId w:val="25"/>
        </w:numPr>
        <w:autoSpaceDE w:val="0"/>
        <w:autoSpaceDN w:val="0"/>
        <w:adjustRightInd w:val="0"/>
        <w:ind w:right="-3"/>
        <w:jc w:val="both"/>
        <w:rPr>
          <w:rFonts w:ascii="Arial" w:hAnsi="Arial" w:cs="Arial"/>
          <w:sz w:val="20"/>
          <w:szCs w:val="20"/>
        </w:rPr>
      </w:pPr>
      <w:r w:rsidRPr="007E59C5">
        <w:rPr>
          <w:rFonts w:ascii="Arial" w:hAnsi="Arial" w:cs="Arial"/>
          <w:sz w:val="20"/>
          <w:szCs w:val="20"/>
        </w:rPr>
        <w:t>partecipazione di un consorzio che ha designato un consorziato esecutore il quale, a sua volta, partecipa in una qualsiasi altra forma.</w:t>
      </w:r>
    </w:p>
    <w:p w14:paraId="3E41BDCA" w14:textId="77777777" w:rsidR="00DD283E" w:rsidRDefault="00DD283E" w:rsidP="000B4E35">
      <w:pPr>
        <w:ind w:right="281"/>
        <w:jc w:val="both"/>
        <w:rPr>
          <w:rFonts w:ascii="Arial" w:hAnsi="Arial" w:cs="Arial"/>
          <w:sz w:val="20"/>
          <w:szCs w:val="20"/>
        </w:rPr>
      </w:pPr>
      <w:r w:rsidRPr="00867EFA">
        <w:rPr>
          <w:rFonts w:ascii="Arial" w:hAnsi="Arial" w:cs="Arial"/>
          <w:sz w:val="20"/>
          <w:szCs w:val="20"/>
        </w:rPr>
        <w:t xml:space="preserve">Nel caso venga accertato quanto sopra, si provvede ad informare gli operatori economici coinvolti i quali possono, entro </w:t>
      </w:r>
      <w:r>
        <w:rPr>
          <w:rFonts w:ascii="Arial" w:hAnsi="Arial" w:cs="Arial"/>
          <w:sz w:val="20"/>
          <w:szCs w:val="20"/>
        </w:rPr>
        <w:t>4</w:t>
      </w:r>
      <w:r w:rsidRPr="00867EFA">
        <w:rPr>
          <w:rFonts w:ascii="Arial" w:hAnsi="Arial" w:cs="Arial"/>
          <w:sz w:val="20"/>
          <w:szCs w:val="20"/>
        </w:rPr>
        <w:t xml:space="preserve"> giorni, dimostrare che la circostanza non ha influito sulla gara, né è idonea a incidere sulla capacità di rispettare gli obblighi contrattuali.</w:t>
      </w:r>
    </w:p>
    <w:p w14:paraId="7B1ABE54" w14:textId="77777777" w:rsidR="00DD283E" w:rsidRDefault="00DD283E" w:rsidP="000B4E35">
      <w:pPr>
        <w:ind w:right="281"/>
        <w:jc w:val="both"/>
        <w:rPr>
          <w:rFonts w:ascii="Arial" w:hAnsi="Arial" w:cs="Arial"/>
          <w:sz w:val="20"/>
          <w:szCs w:val="20"/>
        </w:rPr>
      </w:pPr>
    </w:p>
    <w:p w14:paraId="4C049573" w14:textId="5F9499B6" w:rsidR="00DD283E" w:rsidRPr="007E59C5" w:rsidRDefault="00DD283E" w:rsidP="00DD283E">
      <w:pPr>
        <w:pStyle w:val="Default"/>
        <w:numPr>
          <w:ilvl w:val="0"/>
          <w:numId w:val="24"/>
        </w:numPr>
        <w:jc w:val="both"/>
        <w:rPr>
          <w:b/>
          <w:sz w:val="20"/>
          <w:szCs w:val="20"/>
        </w:rPr>
      </w:pPr>
      <w:r w:rsidRPr="007E59C5">
        <w:rPr>
          <w:b/>
          <w:sz w:val="20"/>
          <w:szCs w:val="20"/>
        </w:rPr>
        <w:t xml:space="preserve">ESAME DEL PROGETTO </w:t>
      </w:r>
    </w:p>
    <w:p w14:paraId="66E63D35" w14:textId="77777777" w:rsidR="00DD283E" w:rsidRDefault="00DD283E" w:rsidP="000B4E35">
      <w:pPr>
        <w:autoSpaceDE w:val="0"/>
        <w:autoSpaceDN w:val="0"/>
        <w:adjustRightInd w:val="0"/>
        <w:jc w:val="both"/>
        <w:rPr>
          <w:rFonts w:ascii="Arial" w:hAnsi="Arial" w:cs="Arial"/>
          <w:sz w:val="20"/>
          <w:szCs w:val="20"/>
        </w:rPr>
      </w:pPr>
      <w:r w:rsidRPr="007E59C5">
        <w:rPr>
          <w:rFonts w:ascii="Arial" w:hAnsi="Arial" w:cs="Arial"/>
          <w:sz w:val="20"/>
          <w:szCs w:val="20"/>
        </w:rPr>
        <w:t xml:space="preserve">Gli elaborati progettuali sono resi disponibili nella sezione “Documentazione di procedura” della Piattaforma, nonché sul sito del Comune di Bergamo al seguente link: </w:t>
      </w:r>
      <w:hyperlink r:id="rId10" w:history="1">
        <w:r w:rsidRPr="007E59C5">
          <w:rPr>
            <w:rStyle w:val="Collegamentoipertestuale"/>
            <w:rFonts w:ascii="Arial" w:hAnsi="Arial" w:cs="Arial"/>
            <w:sz w:val="20"/>
            <w:szCs w:val="20"/>
          </w:rPr>
          <w:t>https://www.comune.bergamo.it/bandi-gara</w:t>
        </w:r>
      </w:hyperlink>
      <w:r>
        <w:rPr>
          <w:rFonts w:ascii="Arial" w:hAnsi="Arial" w:cs="Arial"/>
          <w:sz w:val="20"/>
          <w:szCs w:val="20"/>
        </w:rPr>
        <w:t>.</w:t>
      </w:r>
    </w:p>
    <w:p w14:paraId="3E523FC8" w14:textId="77777777" w:rsidR="00DD283E" w:rsidRDefault="00DD283E" w:rsidP="000B4E35">
      <w:pPr>
        <w:ind w:right="281"/>
        <w:jc w:val="both"/>
        <w:rPr>
          <w:rFonts w:ascii="Arial" w:hAnsi="Arial" w:cs="Arial"/>
          <w:sz w:val="20"/>
          <w:szCs w:val="20"/>
        </w:rPr>
      </w:pPr>
    </w:p>
    <w:p w14:paraId="7465BA10" w14:textId="77777777" w:rsidR="00DD283E" w:rsidRPr="007E59C5" w:rsidRDefault="00DD283E" w:rsidP="00DD283E">
      <w:pPr>
        <w:pStyle w:val="Default"/>
        <w:numPr>
          <w:ilvl w:val="0"/>
          <w:numId w:val="24"/>
        </w:numPr>
        <w:ind w:right="-3"/>
        <w:jc w:val="both"/>
        <w:rPr>
          <w:b/>
          <w:sz w:val="20"/>
          <w:szCs w:val="20"/>
        </w:rPr>
      </w:pPr>
      <w:r w:rsidRPr="007E59C5">
        <w:rPr>
          <w:b/>
          <w:sz w:val="20"/>
          <w:szCs w:val="20"/>
        </w:rPr>
        <w:t>REQUISITI DI ORDINE GENERALE E ALTRE CAUSE</w:t>
      </w:r>
    </w:p>
    <w:p w14:paraId="7D9FF2EB" w14:textId="77777777" w:rsidR="00DD283E" w:rsidRPr="007E59C5" w:rsidRDefault="00DD283E" w:rsidP="000B4E35">
      <w:pPr>
        <w:ind w:right="-3"/>
        <w:jc w:val="both"/>
        <w:rPr>
          <w:rFonts w:ascii="Arial" w:hAnsi="Arial" w:cs="Arial"/>
          <w:sz w:val="20"/>
          <w:szCs w:val="20"/>
        </w:rPr>
      </w:pPr>
      <w:r w:rsidRPr="007E59C5">
        <w:rPr>
          <w:rFonts w:ascii="Arial" w:hAnsi="Arial" w:cs="Arial"/>
          <w:sz w:val="20"/>
          <w:szCs w:val="20"/>
        </w:rPr>
        <w:t xml:space="preserve">I concorrenti devono essere in possesso, a pena di esclusione, dei requisiti di ordine generale previsti dal </w:t>
      </w:r>
      <w:r>
        <w:rPr>
          <w:rFonts w:ascii="Arial" w:hAnsi="Arial" w:cs="Arial"/>
          <w:sz w:val="20"/>
          <w:szCs w:val="20"/>
        </w:rPr>
        <w:t>D.Lgs. 36/2023</w:t>
      </w:r>
      <w:r w:rsidRPr="007E59C5">
        <w:rPr>
          <w:rFonts w:ascii="Arial" w:hAnsi="Arial" w:cs="Arial"/>
          <w:sz w:val="20"/>
          <w:szCs w:val="20"/>
        </w:rPr>
        <w:t xml:space="preserve"> nonché degli ulteriori requisiti indicati nel presente articolo.</w:t>
      </w:r>
    </w:p>
    <w:p w14:paraId="7C370BFE" w14:textId="77777777" w:rsidR="00DD283E" w:rsidRPr="007E59C5" w:rsidRDefault="00DD283E" w:rsidP="000B4E35">
      <w:pPr>
        <w:jc w:val="both"/>
        <w:rPr>
          <w:rFonts w:ascii="Arial" w:hAnsi="Arial" w:cs="Arial"/>
          <w:sz w:val="20"/>
          <w:szCs w:val="20"/>
        </w:rPr>
      </w:pPr>
      <w:r w:rsidRPr="007E59C5">
        <w:rPr>
          <w:rFonts w:ascii="Arial" w:hAnsi="Arial" w:cs="Arial"/>
          <w:sz w:val="20"/>
          <w:szCs w:val="20"/>
        </w:rPr>
        <w:t xml:space="preserve">Le circostanze di cui all’articolo 94 del </w:t>
      </w:r>
      <w:r>
        <w:rPr>
          <w:rFonts w:ascii="Arial" w:hAnsi="Arial" w:cs="Arial"/>
          <w:sz w:val="20"/>
          <w:szCs w:val="20"/>
        </w:rPr>
        <w:t>D.Lgs. 36/2023</w:t>
      </w:r>
      <w:r w:rsidRPr="007E59C5">
        <w:rPr>
          <w:rFonts w:ascii="Arial" w:hAnsi="Arial" w:cs="Arial"/>
          <w:sz w:val="20"/>
          <w:szCs w:val="20"/>
        </w:rPr>
        <w:t xml:space="preserve"> sono cause di esclusione automatica. La sussistenza delle circostanze di cui all’articolo 95 del </w:t>
      </w:r>
      <w:r>
        <w:rPr>
          <w:rFonts w:ascii="Arial" w:hAnsi="Arial" w:cs="Arial"/>
          <w:sz w:val="20"/>
          <w:szCs w:val="20"/>
        </w:rPr>
        <w:t>D.Lgs. 36/2023</w:t>
      </w:r>
      <w:r w:rsidRPr="007E59C5">
        <w:rPr>
          <w:rFonts w:ascii="Arial" w:hAnsi="Arial" w:cs="Arial"/>
          <w:sz w:val="20"/>
          <w:szCs w:val="20"/>
        </w:rPr>
        <w:t xml:space="preserve"> è accertata previo contraddittorio con l’operatore economico.</w:t>
      </w:r>
    </w:p>
    <w:p w14:paraId="66D3FB65" w14:textId="77777777" w:rsidR="00DD283E" w:rsidRPr="007E59C5" w:rsidRDefault="00DD283E" w:rsidP="000B4E35">
      <w:pPr>
        <w:jc w:val="both"/>
        <w:rPr>
          <w:rFonts w:ascii="Arial" w:hAnsi="Arial" w:cs="Arial"/>
          <w:sz w:val="20"/>
          <w:szCs w:val="20"/>
        </w:rPr>
      </w:pPr>
      <w:r w:rsidRPr="007E59C5">
        <w:rPr>
          <w:rFonts w:ascii="Arial" w:hAnsi="Arial" w:cs="Arial"/>
          <w:sz w:val="20"/>
          <w:szCs w:val="20"/>
        </w:rPr>
        <w:t xml:space="preserve">In caso di partecipazione di consorzi di cui all’articolo 65, comma 2, lettere b) e c) del </w:t>
      </w:r>
      <w:r>
        <w:rPr>
          <w:rFonts w:ascii="Arial" w:hAnsi="Arial" w:cs="Arial"/>
          <w:sz w:val="20"/>
          <w:szCs w:val="20"/>
        </w:rPr>
        <w:t>D.Lgs. 36/2023,</w:t>
      </w:r>
      <w:r w:rsidRPr="007E59C5">
        <w:rPr>
          <w:rFonts w:ascii="Arial" w:hAnsi="Arial" w:cs="Arial"/>
          <w:sz w:val="20"/>
          <w:szCs w:val="20"/>
        </w:rPr>
        <w:t xml:space="preserve"> i requisiti di ordine generale sono posseduti dal consorzio e dalle consorziate indicate quali esecutrici.</w:t>
      </w:r>
    </w:p>
    <w:p w14:paraId="6D602FB9" w14:textId="77777777" w:rsidR="00DD283E" w:rsidRPr="007E59C5" w:rsidRDefault="00DD283E" w:rsidP="000B4E35">
      <w:pPr>
        <w:jc w:val="both"/>
        <w:rPr>
          <w:rFonts w:ascii="Arial" w:hAnsi="Arial" w:cs="Arial"/>
          <w:sz w:val="20"/>
          <w:szCs w:val="20"/>
        </w:rPr>
      </w:pPr>
      <w:r w:rsidRPr="007E59C5">
        <w:rPr>
          <w:rFonts w:ascii="Arial" w:hAnsi="Arial" w:cs="Arial"/>
          <w:sz w:val="20"/>
          <w:szCs w:val="20"/>
        </w:rPr>
        <w:lastRenderedPageBreak/>
        <w:t xml:space="preserve">In caso di partecipazione di consorzi stabili di cui all’articolo 65, comma 2, lett. d) del </w:t>
      </w:r>
      <w:r>
        <w:rPr>
          <w:rFonts w:ascii="Arial" w:hAnsi="Arial" w:cs="Arial"/>
          <w:sz w:val="20"/>
          <w:szCs w:val="20"/>
        </w:rPr>
        <w:t>D.Lgs. 36/2023</w:t>
      </w:r>
      <w:r w:rsidRPr="007E59C5">
        <w:rPr>
          <w:rFonts w:ascii="Arial" w:hAnsi="Arial" w:cs="Arial"/>
          <w:sz w:val="20"/>
          <w:szCs w:val="20"/>
        </w:rPr>
        <w:t>, i requisiti di ordine generale sono posseduti dal consorzio, dalle consorziate indicate quali esecutrici e dalle consorziate che prestano i requisiti.</w:t>
      </w:r>
    </w:p>
    <w:p w14:paraId="1E13CAD7" w14:textId="77777777" w:rsidR="00DD283E" w:rsidRPr="007E59C5" w:rsidRDefault="00DD283E" w:rsidP="00DD283E">
      <w:pPr>
        <w:numPr>
          <w:ilvl w:val="1"/>
          <w:numId w:val="24"/>
        </w:numPr>
        <w:jc w:val="both"/>
        <w:rPr>
          <w:rFonts w:ascii="Arial" w:hAnsi="Arial" w:cs="Arial"/>
          <w:b/>
          <w:bCs/>
          <w:sz w:val="20"/>
          <w:szCs w:val="20"/>
          <w:lang w:eastAsia="en-US"/>
        </w:rPr>
      </w:pPr>
      <w:r w:rsidRPr="007E59C5">
        <w:rPr>
          <w:rFonts w:ascii="Arial" w:hAnsi="Arial" w:cs="Arial"/>
          <w:b/>
          <w:bCs/>
          <w:sz w:val="20"/>
          <w:szCs w:val="20"/>
          <w:lang w:eastAsia="en-US"/>
        </w:rPr>
        <w:t>Self cleaning</w:t>
      </w:r>
    </w:p>
    <w:p w14:paraId="78594CAE" w14:textId="77777777" w:rsidR="00DD283E" w:rsidRPr="007E59C5" w:rsidRDefault="00DD283E" w:rsidP="000B4E35">
      <w:pPr>
        <w:tabs>
          <w:tab w:val="left" w:pos="4820"/>
        </w:tabs>
        <w:jc w:val="both"/>
        <w:rPr>
          <w:rFonts w:ascii="Arial" w:hAnsi="Arial" w:cs="Arial"/>
          <w:sz w:val="20"/>
          <w:szCs w:val="20"/>
          <w:lang w:eastAsia="en-US"/>
        </w:rPr>
      </w:pPr>
      <w:r w:rsidRPr="007E59C5">
        <w:rPr>
          <w:rFonts w:ascii="Arial" w:hAnsi="Arial" w:cs="Arial"/>
          <w:sz w:val="20"/>
          <w:szCs w:val="20"/>
          <w:lang w:eastAsia="en-US"/>
        </w:rPr>
        <w:t xml:space="preserve">Un operatore economico che si trovi in una delle situazioni di cui agli articoli 94 e 95 del </w:t>
      </w:r>
      <w:r>
        <w:rPr>
          <w:rFonts w:ascii="Arial" w:hAnsi="Arial" w:cs="Arial"/>
          <w:sz w:val="20"/>
          <w:szCs w:val="20"/>
          <w:lang w:eastAsia="en-US"/>
        </w:rPr>
        <w:t>D.Lgs. 36/2023</w:t>
      </w:r>
      <w:r w:rsidRPr="007E59C5">
        <w:rPr>
          <w:rFonts w:ascii="Arial" w:hAnsi="Arial" w:cs="Arial"/>
          <w:sz w:val="20"/>
          <w:szCs w:val="20"/>
          <w:lang w:eastAsia="en-US"/>
        </w:rPr>
        <w:t xml:space="preserve">, ad eccezione delle irregolarità contributive e fiscali definitivamente e non definitivamente accertate, può fornire prova di aver adottato misure (c.d. self cleaning) sufficienti a dimostrare la sua affidabilità. </w:t>
      </w:r>
    </w:p>
    <w:p w14:paraId="14DFA05B" w14:textId="77777777" w:rsidR="00DD283E" w:rsidRPr="007E59C5" w:rsidRDefault="00DD283E" w:rsidP="000B4E35">
      <w:pPr>
        <w:jc w:val="both"/>
        <w:rPr>
          <w:rFonts w:ascii="Arial" w:hAnsi="Arial" w:cs="Arial"/>
          <w:sz w:val="20"/>
          <w:szCs w:val="20"/>
          <w:lang w:eastAsia="en-US"/>
        </w:rPr>
      </w:pPr>
      <w:r w:rsidRPr="007E59C5">
        <w:rPr>
          <w:rFonts w:ascii="Arial" w:hAnsi="Arial" w:cs="Arial"/>
          <w:sz w:val="20"/>
          <w:szCs w:val="20"/>
          <w:lang w:eastAsia="en-US"/>
        </w:rPr>
        <w:t>Se la causa di esclusione si è verificata prima della presentazione dell’offerta, l’operatore economico indica nel DGUE la causa ostativa e, alternativamente:</w:t>
      </w:r>
    </w:p>
    <w:p w14:paraId="62178152" w14:textId="77777777" w:rsidR="00DD283E" w:rsidRPr="007E59C5" w:rsidRDefault="00DD283E" w:rsidP="000B4E35">
      <w:pPr>
        <w:jc w:val="both"/>
        <w:rPr>
          <w:rFonts w:ascii="Arial" w:hAnsi="Arial" w:cs="Arial"/>
          <w:sz w:val="20"/>
          <w:szCs w:val="20"/>
          <w:lang w:eastAsia="en-US"/>
        </w:rPr>
      </w:pPr>
      <w:r w:rsidRPr="007E59C5">
        <w:rPr>
          <w:rFonts w:ascii="Arial" w:hAnsi="Arial" w:cs="Arial"/>
          <w:sz w:val="20"/>
          <w:szCs w:val="20"/>
          <w:lang w:eastAsia="en-US"/>
        </w:rPr>
        <w:t xml:space="preserve">- descrive le misure adottate ai sensi dell’articolo 96, comma 6 del </w:t>
      </w:r>
      <w:r>
        <w:rPr>
          <w:rFonts w:ascii="Arial" w:hAnsi="Arial" w:cs="Arial"/>
          <w:sz w:val="20"/>
          <w:szCs w:val="20"/>
          <w:lang w:eastAsia="en-US"/>
        </w:rPr>
        <w:t>D.Lgs. 36/2023</w:t>
      </w:r>
      <w:r w:rsidRPr="007E59C5">
        <w:rPr>
          <w:rFonts w:ascii="Arial" w:hAnsi="Arial" w:cs="Arial"/>
          <w:sz w:val="20"/>
          <w:szCs w:val="20"/>
          <w:lang w:eastAsia="en-US"/>
        </w:rPr>
        <w:t>;</w:t>
      </w:r>
    </w:p>
    <w:p w14:paraId="3AC924D2" w14:textId="77777777" w:rsidR="00DD283E" w:rsidRPr="007E59C5" w:rsidRDefault="00DD283E" w:rsidP="000B4E35">
      <w:pPr>
        <w:jc w:val="both"/>
        <w:rPr>
          <w:rFonts w:ascii="Arial" w:hAnsi="Arial" w:cs="Arial"/>
          <w:sz w:val="20"/>
          <w:szCs w:val="20"/>
          <w:lang w:eastAsia="en-US"/>
        </w:rPr>
      </w:pPr>
      <w:r w:rsidRPr="007E59C5">
        <w:rPr>
          <w:rFonts w:ascii="Arial" w:hAnsi="Arial" w:cs="Arial"/>
          <w:sz w:val="20"/>
          <w:szCs w:val="20"/>
          <w:lang w:eastAsia="en-US"/>
        </w:rPr>
        <w:t xml:space="preserve">- motiva l’impossibilità ad adottare dette misure e si impegna a provvedere successivamente. L’adozione delle misure è comunicata alla stazione appaltante. </w:t>
      </w:r>
    </w:p>
    <w:p w14:paraId="519653B2" w14:textId="77777777" w:rsidR="00DD283E" w:rsidRPr="007E59C5" w:rsidRDefault="00DD283E" w:rsidP="000B4E35">
      <w:pPr>
        <w:jc w:val="both"/>
        <w:rPr>
          <w:rFonts w:ascii="Arial" w:hAnsi="Arial" w:cs="Arial"/>
          <w:sz w:val="20"/>
          <w:szCs w:val="20"/>
          <w:lang w:eastAsia="en-US"/>
        </w:rPr>
      </w:pPr>
      <w:r w:rsidRPr="007E59C5">
        <w:rPr>
          <w:rFonts w:ascii="Arial" w:hAnsi="Arial" w:cs="Arial"/>
          <w:sz w:val="20"/>
          <w:szCs w:val="20"/>
          <w:lang w:eastAsia="en-US"/>
        </w:rPr>
        <w:t xml:space="preserve">Se la causa di esclusione si è verificata successivamente alla presentazione dell’offerta, l’operatore economico adotta le misure di cui al comma 6 dell’articolo 96 del </w:t>
      </w:r>
      <w:r>
        <w:rPr>
          <w:rFonts w:ascii="Arial" w:hAnsi="Arial" w:cs="Arial"/>
          <w:sz w:val="20"/>
          <w:szCs w:val="20"/>
          <w:lang w:eastAsia="en-US"/>
        </w:rPr>
        <w:t>D.Lgs. 36/2023</w:t>
      </w:r>
      <w:r w:rsidRPr="007E59C5">
        <w:rPr>
          <w:rFonts w:ascii="Arial" w:hAnsi="Arial" w:cs="Arial"/>
          <w:sz w:val="20"/>
          <w:szCs w:val="20"/>
          <w:lang w:eastAsia="en-US"/>
        </w:rPr>
        <w:t xml:space="preserve"> dandone comunicazione alla stazione appaltante.</w:t>
      </w:r>
    </w:p>
    <w:p w14:paraId="0F15B17A" w14:textId="77777777" w:rsidR="00DD283E" w:rsidRPr="007E59C5" w:rsidRDefault="00DD283E" w:rsidP="000B4E35">
      <w:pPr>
        <w:jc w:val="both"/>
        <w:rPr>
          <w:rFonts w:ascii="Arial" w:hAnsi="Arial" w:cs="Arial"/>
          <w:sz w:val="20"/>
          <w:szCs w:val="20"/>
          <w:lang w:eastAsia="en-US"/>
        </w:rPr>
      </w:pPr>
      <w:r w:rsidRPr="007E59C5">
        <w:rPr>
          <w:rFonts w:ascii="Arial" w:hAnsi="Arial" w:cs="Arial"/>
          <w:sz w:val="20"/>
          <w:szCs w:val="20"/>
          <w:lang w:eastAsia="en-US"/>
        </w:rPr>
        <w:t>Sono considerate misure sufficienti il risarcimento o l’impegno a risarcire qualunque danno causato dal reato o dall’illecito, la dimostrazione di aver chiarito i fatti e le circostanze in modo globale collaborando attivamente con le autorità investigative e di aver adottato provvedimenti concreti, di carattere tecnico, organizzativo o relativi al personale idonei a prevenire ulteriori reati o illeciti</w:t>
      </w:r>
    </w:p>
    <w:p w14:paraId="4E4658AE" w14:textId="77777777" w:rsidR="00DD283E" w:rsidRPr="007E59C5" w:rsidRDefault="00DD283E" w:rsidP="000B4E35">
      <w:pPr>
        <w:jc w:val="both"/>
        <w:rPr>
          <w:rFonts w:ascii="Arial" w:hAnsi="Arial" w:cs="Arial"/>
          <w:sz w:val="20"/>
          <w:szCs w:val="20"/>
          <w:lang w:eastAsia="en-US"/>
        </w:rPr>
      </w:pPr>
      <w:r w:rsidRPr="007E59C5">
        <w:rPr>
          <w:rFonts w:ascii="Arial" w:hAnsi="Arial" w:cs="Arial"/>
          <w:sz w:val="20"/>
          <w:szCs w:val="20"/>
          <w:lang w:eastAsia="en-US"/>
        </w:rPr>
        <w:t xml:space="preserve">Se le misure adottate sono ritenute sufficienti e tempestive, l’operatore economico non è escluso. Se dette misure sono ritenute insufficienti e intempestive, la stazione appaltante ne comunica le ragioni all’operatore economico. </w:t>
      </w:r>
    </w:p>
    <w:p w14:paraId="7BC4F05C" w14:textId="77777777" w:rsidR="00DD283E" w:rsidRPr="007E59C5" w:rsidRDefault="00DD283E" w:rsidP="000B4E35">
      <w:pPr>
        <w:jc w:val="both"/>
        <w:rPr>
          <w:rFonts w:ascii="Arial" w:hAnsi="Arial" w:cs="Arial"/>
          <w:sz w:val="20"/>
          <w:szCs w:val="20"/>
          <w:lang w:eastAsia="en-US"/>
        </w:rPr>
      </w:pPr>
      <w:r w:rsidRPr="007E59C5">
        <w:rPr>
          <w:rFonts w:ascii="Arial" w:hAnsi="Arial" w:cs="Arial"/>
          <w:sz w:val="20"/>
          <w:szCs w:val="20"/>
          <w:lang w:eastAsia="en-US"/>
        </w:rPr>
        <w:t>Non può avvalersi del self-cleaning l’operatore economico escluso con sentenza definitiva dalla partecipazione alle procedure di affidamento o di concessione, nel corso del periodo di esclusione derivante da tale sentenza.</w:t>
      </w:r>
    </w:p>
    <w:p w14:paraId="4D4601DE" w14:textId="77777777" w:rsidR="00DD283E" w:rsidRPr="007E59C5" w:rsidRDefault="00DD283E" w:rsidP="000B4E35">
      <w:pPr>
        <w:jc w:val="both"/>
        <w:rPr>
          <w:rFonts w:ascii="Arial" w:hAnsi="Arial" w:cs="Arial"/>
          <w:sz w:val="20"/>
          <w:szCs w:val="20"/>
          <w:lang w:eastAsia="en-US"/>
        </w:rPr>
      </w:pPr>
      <w:r w:rsidRPr="007E59C5">
        <w:rPr>
          <w:rFonts w:ascii="Arial" w:hAnsi="Arial" w:cs="Arial"/>
          <w:sz w:val="20"/>
          <w:szCs w:val="20"/>
          <w:lang w:eastAsia="en-US"/>
        </w:rPr>
        <w:t xml:space="preserve">Nel caso in cui un raggruppamento/consorzio abbia estromesso o sostituito un partecipante/esecutore interessato da una clausola di esclusione di cui agli articoli 94 e 95 del </w:t>
      </w:r>
      <w:r>
        <w:rPr>
          <w:rFonts w:ascii="Arial" w:hAnsi="Arial" w:cs="Arial"/>
          <w:sz w:val="20"/>
          <w:szCs w:val="20"/>
          <w:lang w:eastAsia="en-US"/>
        </w:rPr>
        <w:t>D.Lgs. 36/2023</w:t>
      </w:r>
      <w:r w:rsidRPr="007E59C5">
        <w:rPr>
          <w:rFonts w:ascii="Arial" w:hAnsi="Arial" w:cs="Arial"/>
          <w:sz w:val="20"/>
          <w:szCs w:val="20"/>
          <w:lang w:eastAsia="en-US"/>
        </w:rPr>
        <w:t xml:space="preserve">, si valutano le misure adottate ai sensi dell’articolo 97 del </w:t>
      </w:r>
      <w:r>
        <w:rPr>
          <w:rFonts w:ascii="Arial" w:hAnsi="Arial" w:cs="Arial"/>
          <w:sz w:val="20"/>
          <w:szCs w:val="20"/>
          <w:lang w:eastAsia="en-US"/>
        </w:rPr>
        <w:t>D.Lgs. 36/2023</w:t>
      </w:r>
      <w:r w:rsidRPr="007E59C5">
        <w:rPr>
          <w:rFonts w:ascii="Arial" w:hAnsi="Arial" w:cs="Arial"/>
          <w:sz w:val="20"/>
          <w:szCs w:val="20"/>
          <w:lang w:eastAsia="en-US"/>
        </w:rPr>
        <w:t xml:space="preserve"> al fine di decidere sull’esclusione.</w:t>
      </w:r>
    </w:p>
    <w:p w14:paraId="11C272A6" w14:textId="77777777" w:rsidR="00DD283E" w:rsidRPr="007E59C5" w:rsidRDefault="00DD283E" w:rsidP="00DD283E">
      <w:pPr>
        <w:numPr>
          <w:ilvl w:val="1"/>
          <w:numId w:val="24"/>
        </w:numPr>
        <w:rPr>
          <w:rFonts w:ascii="Arial" w:hAnsi="Arial" w:cs="Arial"/>
          <w:b/>
          <w:bCs/>
          <w:sz w:val="20"/>
          <w:szCs w:val="20"/>
          <w:lang w:eastAsia="en-US"/>
        </w:rPr>
      </w:pPr>
      <w:r w:rsidRPr="007E59C5">
        <w:rPr>
          <w:rFonts w:ascii="Arial" w:hAnsi="Arial" w:cs="Arial"/>
          <w:b/>
          <w:bCs/>
          <w:sz w:val="20"/>
          <w:szCs w:val="20"/>
          <w:lang w:eastAsia="en-US"/>
        </w:rPr>
        <w:t>Altre cause di esclusione</w:t>
      </w:r>
    </w:p>
    <w:p w14:paraId="6BB50B57" w14:textId="77777777" w:rsidR="00DD283E" w:rsidRPr="007E59C5" w:rsidRDefault="00DD283E" w:rsidP="000B4E35">
      <w:pPr>
        <w:jc w:val="both"/>
        <w:rPr>
          <w:rFonts w:ascii="Arial" w:hAnsi="Arial" w:cs="Arial"/>
          <w:sz w:val="20"/>
          <w:szCs w:val="20"/>
          <w:lang w:eastAsia="en-US"/>
        </w:rPr>
      </w:pPr>
      <w:r w:rsidRPr="00BE7AD0">
        <w:rPr>
          <w:rFonts w:ascii="Arial" w:hAnsi="Arial" w:cs="Arial"/>
          <w:sz w:val="20"/>
          <w:szCs w:val="20"/>
          <w:lang w:eastAsia="en-US"/>
        </w:rPr>
        <w:t>Sono esclusi gli</w:t>
      </w:r>
      <w:r w:rsidRPr="00BE7AD0">
        <w:rPr>
          <w:rFonts w:ascii="Arial" w:hAnsi="Arial" w:cs="Arial"/>
          <w:b/>
          <w:sz w:val="20"/>
          <w:szCs w:val="20"/>
          <w:lang w:eastAsia="en-US"/>
        </w:rPr>
        <w:t xml:space="preserve"> </w:t>
      </w:r>
      <w:r w:rsidRPr="00BE7AD0">
        <w:rPr>
          <w:rFonts w:ascii="Arial" w:hAnsi="Arial" w:cs="Arial"/>
          <w:sz w:val="20"/>
          <w:szCs w:val="20"/>
          <w:lang w:eastAsia="en-US"/>
        </w:rPr>
        <w:t xml:space="preserve">operatori economici che abbiano affidato incarichi in violazione dell’articolo 53, comma 16-ter, del decreto legislativo del 2001 n. 165 a soggetti che hanno esercitato, in qualità di dipendenti, poteri autoritativi o negoziali presso l’amministrazione affidante negli ultimi tre anni. </w:t>
      </w:r>
    </w:p>
    <w:p w14:paraId="507B5DFB" w14:textId="77777777" w:rsidR="00DD283E" w:rsidRDefault="00DD283E" w:rsidP="003B5688">
      <w:pPr>
        <w:autoSpaceDE w:val="0"/>
        <w:autoSpaceDN w:val="0"/>
        <w:adjustRightInd w:val="0"/>
        <w:ind w:right="-3"/>
        <w:jc w:val="both"/>
        <w:rPr>
          <w:rStyle w:val="Collegamentoipertestuale"/>
          <w:rFonts w:ascii="Arial" w:hAnsi="Arial" w:cs="Arial"/>
          <w:b/>
          <w:color w:val="auto"/>
          <w:sz w:val="20"/>
          <w:szCs w:val="20"/>
          <w:u w:val="none"/>
        </w:rPr>
      </w:pPr>
    </w:p>
    <w:p w14:paraId="27D13B87" w14:textId="77777777" w:rsidR="00DD283E" w:rsidRPr="00296FA6" w:rsidRDefault="00DD283E" w:rsidP="00DD283E">
      <w:pPr>
        <w:pStyle w:val="Default"/>
        <w:numPr>
          <w:ilvl w:val="0"/>
          <w:numId w:val="24"/>
        </w:numPr>
        <w:jc w:val="both"/>
        <w:rPr>
          <w:b/>
          <w:sz w:val="20"/>
          <w:szCs w:val="20"/>
        </w:rPr>
      </w:pPr>
      <w:r w:rsidRPr="00296FA6">
        <w:rPr>
          <w:b/>
          <w:sz w:val="20"/>
          <w:szCs w:val="20"/>
        </w:rPr>
        <w:t>REQUISITI SPECIALI E MEZZI DI PROVA</w:t>
      </w:r>
    </w:p>
    <w:p w14:paraId="20E57F9D" w14:textId="77777777" w:rsidR="00DD283E" w:rsidRPr="007E59C5" w:rsidRDefault="00DD283E" w:rsidP="000B4E35">
      <w:pPr>
        <w:autoSpaceDE w:val="0"/>
        <w:autoSpaceDN w:val="0"/>
        <w:adjustRightInd w:val="0"/>
        <w:ind w:right="-3"/>
        <w:jc w:val="both"/>
        <w:rPr>
          <w:rStyle w:val="Collegamentoipertestuale"/>
          <w:rFonts w:ascii="Arial" w:hAnsi="Arial" w:cs="Arial"/>
          <w:color w:val="auto"/>
          <w:sz w:val="20"/>
          <w:szCs w:val="20"/>
          <w:u w:val="none"/>
        </w:rPr>
      </w:pPr>
      <w:r w:rsidRPr="007E59C5">
        <w:rPr>
          <w:rStyle w:val="Collegamentoipertestuale"/>
          <w:rFonts w:ascii="Arial" w:hAnsi="Arial" w:cs="Arial"/>
          <w:color w:val="auto"/>
          <w:sz w:val="20"/>
          <w:szCs w:val="20"/>
          <w:u w:val="none"/>
        </w:rPr>
        <w:t>I concorrenti devono essere in possesso, a pena di esclusione, dei requisiti previsti nelle modalità dei commi seguenti.</w:t>
      </w:r>
    </w:p>
    <w:p w14:paraId="1F5D6E26" w14:textId="77777777" w:rsidR="00DD283E" w:rsidRDefault="00DD283E" w:rsidP="000B4E35">
      <w:pPr>
        <w:autoSpaceDE w:val="0"/>
        <w:autoSpaceDN w:val="0"/>
        <w:adjustRightInd w:val="0"/>
        <w:ind w:right="-3"/>
        <w:jc w:val="both"/>
        <w:rPr>
          <w:rStyle w:val="Collegamentoipertestuale"/>
          <w:rFonts w:ascii="Arial" w:hAnsi="Arial" w:cs="Arial"/>
          <w:color w:val="auto"/>
          <w:sz w:val="20"/>
          <w:szCs w:val="20"/>
          <w:u w:val="none"/>
        </w:rPr>
      </w:pPr>
      <w:r w:rsidRPr="007E59C5">
        <w:rPr>
          <w:rStyle w:val="Collegamentoipertestuale"/>
          <w:rFonts w:ascii="Arial" w:hAnsi="Arial" w:cs="Arial"/>
          <w:color w:val="auto"/>
          <w:sz w:val="20"/>
          <w:szCs w:val="20"/>
          <w:u w:val="none"/>
        </w:rPr>
        <w:t>Per la comprova dei requisiti sono acquisiti d’ufficio i documenti in possesso di pubbliche amministrazioni, previa indicazione, da parte dell’operatore economico, degli elementi indispensabili per il reperimento delle informazioni o dei dati richiesti. Saranno richiesti al concorrente i documenti che non possono essere acquisiti d’ufficio.</w:t>
      </w:r>
    </w:p>
    <w:p w14:paraId="5E575F8D" w14:textId="77777777" w:rsidR="00DD283E" w:rsidRDefault="00DD283E" w:rsidP="000B4E35">
      <w:pPr>
        <w:autoSpaceDE w:val="0"/>
        <w:autoSpaceDN w:val="0"/>
        <w:adjustRightInd w:val="0"/>
        <w:ind w:right="-3"/>
        <w:jc w:val="both"/>
        <w:rPr>
          <w:rStyle w:val="Collegamentoipertestuale"/>
          <w:rFonts w:ascii="Arial" w:hAnsi="Arial" w:cs="Arial"/>
          <w:color w:val="auto"/>
          <w:sz w:val="20"/>
          <w:szCs w:val="20"/>
          <w:u w:val="none"/>
        </w:rPr>
      </w:pPr>
      <w:r>
        <w:rPr>
          <w:rStyle w:val="Collegamentoipertestuale"/>
          <w:rFonts w:ascii="Arial" w:hAnsi="Arial" w:cs="Arial"/>
          <w:color w:val="auto"/>
          <w:sz w:val="20"/>
          <w:szCs w:val="20"/>
          <w:u w:val="none"/>
        </w:rPr>
        <w:t>Qualora il concorrente partecipi in forma diversa da quella singola dovrà osservare le previsioni previste dagli artt. 65, 66, 67, 68 del D.Lgs. 36/2023.</w:t>
      </w:r>
    </w:p>
    <w:p w14:paraId="58F98375" w14:textId="77777777" w:rsidR="00DD283E" w:rsidRDefault="00DD283E" w:rsidP="000B4E35">
      <w:pPr>
        <w:autoSpaceDE w:val="0"/>
        <w:autoSpaceDN w:val="0"/>
        <w:adjustRightInd w:val="0"/>
        <w:ind w:right="-3"/>
        <w:jc w:val="both"/>
        <w:rPr>
          <w:rStyle w:val="Collegamentoipertestuale"/>
          <w:rFonts w:ascii="Arial" w:hAnsi="Arial" w:cs="Arial"/>
          <w:color w:val="auto"/>
          <w:sz w:val="20"/>
          <w:szCs w:val="20"/>
          <w:u w:val="none"/>
        </w:rPr>
      </w:pPr>
    </w:p>
    <w:p w14:paraId="4CFC1C33" w14:textId="77777777" w:rsidR="00DD283E" w:rsidRPr="00296FA6" w:rsidRDefault="00DD283E" w:rsidP="00296FA6">
      <w:pPr>
        <w:autoSpaceDE w:val="0"/>
        <w:autoSpaceDN w:val="0"/>
        <w:adjustRightInd w:val="0"/>
        <w:ind w:right="-3"/>
        <w:jc w:val="both"/>
        <w:rPr>
          <w:rStyle w:val="Collegamentoipertestuale"/>
          <w:rFonts w:ascii="Arial" w:hAnsi="Arial" w:cs="Arial"/>
          <w:color w:val="auto"/>
          <w:sz w:val="20"/>
          <w:szCs w:val="20"/>
          <w:u w:val="none"/>
        </w:rPr>
      </w:pPr>
    </w:p>
    <w:p w14:paraId="7ED2A4F8" w14:textId="77777777" w:rsidR="00DD283E" w:rsidRDefault="00DD283E" w:rsidP="00DD283E">
      <w:pPr>
        <w:pStyle w:val="Default"/>
        <w:numPr>
          <w:ilvl w:val="1"/>
          <w:numId w:val="24"/>
        </w:numPr>
        <w:jc w:val="both"/>
        <w:rPr>
          <w:b/>
          <w:sz w:val="20"/>
          <w:szCs w:val="20"/>
        </w:rPr>
      </w:pPr>
      <w:r w:rsidRPr="00296FA6">
        <w:rPr>
          <w:b/>
          <w:sz w:val="20"/>
          <w:szCs w:val="20"/>
        </w:rPr>
        <w:t>REQUISITI DI IDONEIT</w:t>
      </w:r>
      <w:r>
        <w:rPr>
          <w:b/>
          <w:sz w:val="20"/>
          <w:szCs w:val="20"/>
        </w:rPr>
        <w:t>À PROFESSIONALE</w:t>
      </w:r>
    </w:p>
    <w:p w14:paraId="720FB321" w14:textId="77777777" w:rsidR="00DD283E" w:rsidRPr="007E59C5" w:rsidRDefault="00DD283E" w:rsidP="000B4E35">
      <w:pPr>
        <w:autoSpaceDE w:val="0"/>
        <w:autoSpaceDN w:val="0"/>
        <w:adjustRightInd w:val="0"/>
        <w:ind w:right="-3"/>
        <w:jc w:val="both"/>
        <w:rPr>
          <w:rStyle w:val="Collegamentoipertestuale"/>
          <w:rFonts w:ascii="Arial" w:hAnsi="Arial" w:cs="Arial"/>
          <w:color w:val="auto"/>
          <w:sz w:val="20"/>
          <w:szCs w:val="20"/>
          <w:u w:val="none"/>
        </w:rPr>
      </w:pPr>
      <w:r w:rsidRPr="007E59C5">
        <w:rPr>
          <w:rStyle w:val="Collegamentoipertestuale"/>
          <w:rFonts w:ascii="Arial" w:hAnsi="Arial" w:cs="Arial"/>
          <w:color w:val="auto"/>
          <w:sz w:val="20"/>
          <w:szCs w:val="20"/>
          <w:u w:val="none"/>
        </w:rPr>
        <w:t>Costituiscono requisiti di idoneità:</w:t>
      </w:r>
    </w:p>
    <w:p w14:paraId="5F57EEB3" w14:textId="77777777" w:rsidR="00DD283E" w:rsidRDefault="00DD283E" w:rsidP="00DD283E">
      <w:pPr>
        <w:numPr>
          <w:ilvl w:val="0"/>
          <w:numId w:val="27"/>
        </w:numPr>
        <w:autoSpaceDE w:val="0"/>
        <w:autoSpaceDN w:val="0"/>
        <w:adjustRightInd w:val="0"/>
        <w:ind w:right="-3"/>
        <w:jc w:val="both"/>
        <w:rPr>
          <w:rStyle w:val="Collegamentoipertestuale"/>
          <w:rFonts w:ascii="Arial" w:hAnsi="Arial" w:cs="Arial"/>
          <w:color w:val="auto"/>
          <w:sz w:val="20"/>
          <w:szCs w:val="20"/>
          <w:u w:val="none"/>
        </w:rPr>
      </w:pPr>
      <w:r w:rsidRPr="007E59C5">
        <w:rPr>
          <w:rStyle w:val="Collegamentoipertestuale"/>
          <w:rFonts w:ascii="Arial" w:hAnsi="Arial" w:cs="Arial"/>
          <w:color w:val="auto"/>
          <w:sz w:val="20"/>
          <w:szCs w:val="20"/>
          <w:u w:val="none"/>
        </w:rPr>
        <w:t xml:space="preserve">Iscrizione nel Registro delle Imprese oppure nell’Albo delle Imprese artigiane per attività pertinenti con quelle oggetto della presente procedura di gara. Per l’operatore economico di altro Stato membro, non residente in Italia: iscrizione in uno dei registri professionali o commerciali degli altri Stati membri di cui all’allegato II.11 del </w:t>
      </w:r>
      <w:r>
        <w:rPr>
          <w:rStyle w:val="Collegamentoipertestuale"/>
          <w:rFonts w:ascii="Arial" w:hAnsi="Arial" w:cs="Arial"/>
          <w:color w:val="auto"/>
          <w:sz w:val="20"/>
          <w:szCs w:val="20"/>
          <w:u w:val="none"/>
        </w:rPr>
        <w:t>D.Lgs. 36/2023</w:t>
      </w:r>
      <w:r w:rsidRPr="007E59C5">
        <w:rPr>
          <w:rStyle w:val="Collegamentoipertestuale"/>
          <w:rFonts w:ascii="Arial" w:hAnsi="Arial" w:cs="Arial"/>
          <w:color w:val="auto"/>
          <w:sz w:val="20"/>
          <w:szCs w:val="20"/>
          <w:u w:val="none"/>
        </w:rPr>
        <w:t>;</w:t>
      </w:r>
    </w:p>
    <w:p w14:paraId="584F4FAD" w14:textId="1B73BCF3" w:rsidR="00AC7F96" w:rsidRPr="00AC7F96" w:rsidRDefault="00AC7F96" w:rsidP="00AC7F96">
      <w:pPr>
        <w:numPr>
          <w:ilvl w:val="0"/>
          <w:numId w:val="27"/>
        </w:numPr>
        <w:autoSpaceDE w:val="0"/>
        <w:autoSpaceDN w:val="0"/>
        <w:adjustRightInd w:val="0"/>
        <w:ind w:right="-3"/>
        <w:jc w:val="both"/>
        <w:rPr>
          <w:rStyle w:val="Collegamentoipertestuale"/>
          <w:rFonts w:ascii="Arial" w:hAnsi="Arial" w:cs="Arial"/>
          <w:color w:val="auto"/>
          <w:sz w:val="20"/>
          <w:szCs w:val="20"/>
          <w:u w:val="none"/>
        </w:rPr>
      </w:pPr>
      <w:r w:rsidRPr="00AC7F96">
        <w:rPr>
          <w:rStyle w:val="Collegamentoipertestuale"/>
          <w:rFonts w:ascii="Arial" w:hAnsi="Arial" w:cs="Arial"/>
          <w:color w:val="auto"/>
          <w:sz w:val="20"/>
          <w:szCs w:val="20"/>
          <w:u w:val="none"/>
        </w:rPr>
        <w:t>Nel caso di Cooperative social</w:t>
      </w:r>
      <w:r>
        <w:rPr>
          <w:rStyle w:val="Collegamentoipertestuale"/>
          <w:rFonts w:ascii="Arial" w:hAnsi="Arial" w:cs="Arial"/>
          <w:color w:val="auto"/>
          <w:sz w:val="20"/>
          <w:szCs w:val="20"/>
          <w:u w:val="none"/>
        </w:rPr>
        <w:t xml:space="preserve"> è necessaria</w:t>
      </w:r>
      <w:r w:rsidRPr="00AC7F96">
        <w:rPr>
          <w:rStyle w:val="Collegamentoipertestuale"/>
          <w:rFonts w:ascii="Arial" w:hAnsi="Arial" w:cs="Arial"/>
          <w:color w:val="auto"/>
          <w:sz w:val="20"/>
          <w:szCs w:val="20"/>
          <w:u w:val="none"/>
        </w:rPr>
        <w:t xml:space="preserve"> anche l’iscrizione all’Albo Regionale delle Cooperative sociali ai sensi dell’art.9, comma 1, della Legge n.381/91</w:t>
      </w:r>
      <w:r>
        <w:rPr>
          <w:rStyle w:val="Collegamentoipertestuale"/>
          <w:rFonts w:ascii="Arial" w:hAnsi="Arial" w:cs="Arial"/>
          <w:color w:val="auto"/>
          <w:sz w:val="20"/>
          <w:szCs w:val="20"/>
          <w:u w:val="none"/>
        </w:rPr>
        <w:t>;</w:t>
      </w:r>
    </w:p>
    <w:p w14:paraId="53B95C45" w14:textId="06B0F404" w:rsidR="00AC7F96" w:rsidRDefault="00AC7F96" w:rsidP="00AC7F96">
      <w:pPr>
        <w:numPr>
          <w:ilvl w:val="0"/>
          <w:numId w:val="27"/>
        </w:numPr>
        <w:autoSpaceDE w:val="0"/>
        <w:autoSpaceDN w:val="0"/>
        <w:adjustRightInd w:val="0"/>
        <w:ind w:right="-3"/>
        <w:jc w:val="both"/>
        <w:rPr>
          <w:rStyle w:val="Collegamentoipertestuale"/>
          <w:rFonts w:ascii="Arial" w:hAnsi="Arial" w:cs="Arial"/>
          <w:color w:val="auto"/>
          <w:sz w:val="20"/>
          <w:szCs w:val="20"/>
          <w:u w:val="none"/>
        </w:rPr>
      </w:pPr>
      <w:r w:rsidRPr="00AC7F96">
        <w:rPr>
          <w:rStyle w:val="Collegamentoipertestuale"/>
          <w:rFonts w:ascii="Arial" w:hAnsi="Arial" w:cs="Arial"/>
          <w:color w:val="auto"/>
          <w:sz w:val="20"/>
          <w:szCs w:val="20"/>
          <w:u w:val="none"/>
        </w:rPr>
        <w:t>Nel caso di Imprese Sociali</w:t>
      </w:r>
      <w:r>
        <w:rPr>
          <w:rStyle w:val="Collegamentoipertestuale"/>
          <w:rFonts w:ascii="Arial" w:hAnsi="Arial" w:cs="Arial"/>
          <w:color w:val="auto"/>
          <w:sz w:val="20"/>
          <w:szCs w:val="20"/>
          <w:u w:val="none"/>
        </w:rPr>
        <w:t xml:space="preserve"> è necessaria</w:t>
      </w:r>
      <w:r w:rsidRPr="00AC7F96">
        <w:rPr>
          <w:rStyle w:val="Collegamentoipertestuale"/>
          <w:rFonts w:ascii="Arial" w:hAnsi="Arial" w:cs="Arial"/>
          <w:color w:val="auto"/>
          <w:sz w:val="20"/>
          <w:szCs w:val="20"/>
          <w:u w:val="none"/>
        </w:rPr>
        <w:t xml:space="preserve"> anche Iscrizione al Registro delle imprese Sociali costituite ai sensi del D.lgs. 155/2006.</w:t>
      </w:r>
    </w:p>
    <w:p w14:paraId="36F05886" w14:textId="77777777" w:rsidR="00DD283E" w:rsidRPr="00296FA6" w:rsidRDefault="00DD283E" w:rsidP="00296FA6">
      <w:pPr>
        <w:autoSpaceDE w:val="0"/>
        <w:autoSpaceDN w:val="0"/>
        <w:adjustRightInd w:val="0"/>
        <w:ind w:right="-3"/>
        <w:jc w:val="both"/>
        <w:rPr>
          <w:rStyle w:val="Collegamentoipertestuale"/>
          <w:rFonts w:ascii="Arial" w:hAnsi="Arial" w:cs="Arial"/>
          <w:color w:val="auto"/>
          <w:sz w:val="20"/>
          <w:szCs w:val="20"/>
          <w:u w:val="none"/>
        </w:rPr>
      </w:pPr>
      <w:r w:rsidRPr="00296FA6">
        <w:rPr>
          <w:rStyle w:val="Collegamentoipertestuale"/>
          <w:rFonts w:ascii="Arial" w:hAnsi="Arial" w:cs="Arial"/>
          <w:color w:val="auto"/>
          <w:sz w:val="20"/>
          <w:szCs w:val="20"/>
          <w:u w:val="none"/>
        </w:rPr>
        <w:tab/>
        <w:t xml:space="preserve"> </w:t>
      </w:r>
    </w:p>
    <w:p w14:paraId="3D80EF10" w14:textId="77777777" w:rsidR="00DD283E" w:rsidRDefault="00DD283E" w:rsidP="00DD283E">
      <w:pPr>
        <w:pStyle w:val="Default"/>
        <w:numPr>
          <w:ilvl w:val="1"/>
          <w:numId w:val="24"/>
        </w:numPr>
        <w:jc w:val="both"/>
        <w:rPr>
          <w:b/>
          <w:sz w:val="20"/>
          <w:szCs w:val="20"/>
        </w:rPr>
      </w:pPr>
      <w:r w:rsidRPr="00296FA6">
        <w:rPr>
          <w:b/>
          <w:sz w:val="20"/>
          <w:szCs w:val="20"/>
        </w:rPr>
        <w:t xml:space="preserve">REQUISITI DI </w:t>
      </w:r>
      <w:r>
        <w:rPr>
          <w:b/>
          <w:sz w:val="20"/>
          <w:szCs w:val="20"/>
        </w:rPr>
        <w:t>CAPACITÀ ECONOMICA E FINANZIARIA</w:t>
      </w:r>
    </w:p>
    <w:p w14:paraId="165FFF3F" w14:textId="77777777" w:rsidR="00DD283E" w:rsidRPr="009C7FF5" w:rsidRDefault="00DD283E" w:rsidP="009B1E1A">
      <w:pPr>
        <w:autoSpaceDE w:val="0"/>
        <w:autoSpaceDN w:val="0"/>
        <w:adjustRightInd w:val="0"/>
        <w:jc w:val="both"/>
        <w:rPr>
          <w:rFonts w:ascii="Arial" w:hAnsi="Arial" w:cs="Arial"/>
          <w:sz w:val="20"/>
          <w:szCs w:val="20"/>
        </w:rPr>
      </w:pPr>
      <w:r w:rsidRPr="009C7FF5">
        <w:rPr>
          <w:rFonts w:ascii="Arial" w:hAnsi="Arial" w:cs="Arial"/>
          <w:sz w:val="20"/>
          <w:szCs w:val="20"/>
        </w:rPr>
        <w:t>I requisiti di capacità economica e finanziaria sono rappresentati da:</w:t>
      </w:r>
    </w:p>
    <w:p w14:paraId="7BCFE3D5" w14:textId="39345A33" w:rsidR="00DD283E" w:rsidRPr="009C7FF5" w:rsidRDefault="00DD283E" w:rsidP="00DD283E">
      <w:pPr>
        <w:numPr>
          <w:ilvl w:val="0"/>
          <w:numId w:val="3"/>
        </w:numPr>
        <w:autoSpaceDE w:val="0"/>
        <w:autoSpaceDN w:val="0"/>
        <w:adjustRightInd w:val="0"/>
        <w:jc w:val="both"/>
        <w:rPr>
          <w:rFonts w:ascii="Arial" w:hAnsi="Arial" w:cs="Arial"/>
          <w:sz w:val="20"/>
          <w:szCs w:val="20"/>
        </w:rPr>
      </w:pPr>
      <w:r w:rsidRPr="009C7FF5">
        <w:rPr>
          <w:rFonts w:ascii="Arial" w:hAnsi="Arial" w:cs="Arial"/>
          <w:sz w:val="20"/>
          <w:szCs w:val="20"/>
        </w:rPr>
        <w:t xml:space="preserve">Fatturato globale </w:t>
      </w:r>
      <w:r w:rsidR="006A3DED">
        <w:rPr>
          <w:rFonts w:ascii="Arial" w:hAnsi="Arial" w:cs="Arial"/>
          <w:sz w:val="20"/>
          <w:szCs w:val="20"/>
        </w:rPr>
        <w:t>medio</w:t>
      </w:r>
      <w:r>
        <w:rPr>
          <w:rFonts w:ascii="Arial" w:hAnsi="Arial" w:cs="Arial"/>
          <w:sz w:val="20"/>
          <w:szCs w:val="20"/>
        </w:rPr>
        <w:t xml:space="preserve"> </w:t>
      </w:r>
      <w:r w:rsidRPr="008A4841">
        <w:rPr>
          <w:rFonts w:ascii="Arial" w:hAnsi="Arial" w:cs="Arial"/>
          <w:sz w:val="20"/>
          <w:szCs w:val="20"/>
        </w:rPr>
        <w:t xml:space="preserve">annuo agli ultimi </w:t>
      </w:r>
      <w:r w:rsidR="006A3DED">
        <w:rPr>
          <w:rFonts w:ascii="Arial" w:hAnsi="Arial" w:cs="Arial"/>
          <w:sz w:val="20"/>
          <w:szCs w:val="20"/>
        </w:rPr>
        <w:t xml:space="preserve">3 </w:t>
      </w:r>
      <w:r w:rsidR="006A3DED" w:rsidRPr="008A4841">
        <w:rPr>
          <w:rFonts w:ascii="Arial" w:hAnsi="Arial" w:cs="Arial"/>
          <w:sz w:val="20"/>
          <w:szCs w:val="20"/>
        </w:rPr>
        <w:t>esercizi</w:t>
      </w:r>
      <w:r w:rsidRPr="008A4841">
        <w:rPr>
          <w:rFonts w:ascii="Arial" w:hAnsi="Arial" w:cs="Arial"/>
          <w:sz w:val="20"/>
          <w:szCs w:val="20"/>
        </w:rPr>
        <w:t xml:space="preserve"> finanziari </w:t>
      </w:r>
      <w:r w:rsidR="006A3DED">
        <w:rPr>
          <w:rFonts w:ascii="Arial" w:hAnsi="Arial" w:cs="Arial"/>
          <w:sz w:val="20"/>
          <w:szCs w:val="20"/>
        </w:rPr>
        <w:t xml:space="preserve">(2020-2021-2022) </w:t>
      </w:r>
      <w:r w:rsidRPr="008A4841">
        <w:rPr>
          <w:rFonts w:ascii="Arial" w:hAnsi="Arial" w:cs="Arial"/>
          <w:sz w:val="20"/>
          <w:szCs w:val="20"/>
        </w:rPr>
        <w:t>disponibili</w:t>
      </w:r>
      <w:r w:rsidRPr="009C7FF5">
        <w:rPr>
          <w:rFonts w:ascii="Arial" w:hAnsi="Arial" w:cs="Arial"/>
          <w:sz w:val="20"/>
          <w:szCs w:val="20"/>
        </w:rPr>
        <w:t xml:space="preserve"> di </w:t>
      </w:r>
      <w:r w:rsidRPr="006A3DED">
        <w:rPr>
          <w:rFonts w:ascii="Arial" w:hAnsi="Arial" w:cs="Arial"/>
          <w:sz w:val="20"/>
          <w:szCs w:val="20"/>
        </w:rPr>
        <w:t xml:space="preserve">€ </w:t>
      </w:r>
      <w:r w:rsidR="006A3DED" w:rsidRPr="006A3DED">
        <w:rPr>
          <w:rFonts w:ascii="Arial" w:hAnsi="Arial" w:cs="Arial"/>
          <w:sz w:val="20"/>
          <w:szCs w:val="20"/>
        </w:rPr>
        <w:t>500.000</w:t>
      </w:r>
      <w:r w:rsidRPr="006A3DED">
        <w:rPr>
          <w:rFonts w:ascii="Arial" w:hAnsi="Arial" w:cs="Arial"/>
          <w:sz w:val="20"/>
          <w:szCs w:val="20"/>
        </w:rPr>
        <w:t xml:space="preserve"> </w:t>
      </w:r>
      <w:r w:rsidRPr="009C7FF5">
        <w:rPr>
          <w:rFonts w:ascii="Arial" w:hAnsi="Arial" w:cs="Arial"/>
          <w:sz w:val="20"/>
          <w:szCs w:val="20"/>
        </w:rPr>
        <w:t>IVA esclusa; La comprova del requisito</w:t>
      </w:r>
      <w:r>
        <w:rPr>
          <w:rFonts w:ascii="Arial" w:hAnsi="Arial" w:cs="Arial"/>
          <w:sz w:val="20"/>
          <w:szCs w:val="20"/>
        </w:rPr>
        <w:t>, in caso di aggiudicazione, dovrà essere</w:t>
      </w:r>
      <w:r w:rsidRPr="009C7FF5">
        <w:rPr>
          <w:rFonts w:ascii="Arial" w:hAnsi="Arial" w:cs="Arial"/>
          <w:sz w:val="20"/>
          <w:szCs w:val="20"/>
        </w:rPr>
        <w:t xml:space="preserve"> fornita mediante uno dei seguenti documenti:</w:t>
      </w:r>
    </w:p>
    <w:p w14:paraId="71645B4F" w14:textId="77777777" w:rsidR="00DD283E" w:rsidRPr="00A24A33" w:rsidRDefault="00DD283E" w:rsidP="00DD283E">
      <w:pPr>
        <w:numPr>
          <w:ilvl w:val="1"/>
          <w:numId w:val="4"/>
        </w:numPr>
        <w:autoSpaceDE w:val="0"/>
        <w:autoSpaceDN w:val="0"/>
        <w:adjustRightInd w:val="0"/>
        <w:jc w:val="both"/>
        <w:rPr>
          <w:rFonts w:ascii="Arial" w:hAnsi="Arial" w:cs="Arial"/>
          <w:sz w:val="20"/>
          <w:szCs w:val="20"/>
        </w:rPr>
      </w:pPr>
      <w:r w:rsidRPr="00A24A33">
        <w:rPr>
          <w:rFonts w:ascii="Arial" w:hAnsi="Arial" w:cs="Arial"/>
          <w:sz w:val="20"/>
          <w:szCs w:val="20"/>
        </w:rPr>
        <w:t>per le società di capitali mediante bilanci, o estratti di essi, approvati alla data di scadenza del termine per la presentazione delle offerte corredati della nota integrativa;</w:t>
      </w:r>
    </w:p>
    <w:p w14:paraId="320FEC7F" w14:textId="77777777" w:rsidR="00DD283E" w:rsidRPr="00A24A33" w:rsidRDefault="00DD283E" w:rsidP="00DD283E">
      <w:pPr>
        <w:numPr>
          <w:ilvl w:val="1"/>
          <w:numId w:val="4"/>
        </w:numPr>
        <w:autoSpaceDE w:val="0"/>
        <w:autoSpaceDN w:val="0"/>
        <w:adjustRightInd w:val="0"/>
        <w:jc w:val="both"/>
        <w:rPr>
          <w:rFonts w:ascii="Arial" w:hAnsi="Arial" w:cs="Arial"/>
          <w:sz w:val="20"/>
          <w:szCs w:val="20"/>
        </w:rPr>
      </w:pPr>
      <w:r w:rsidRPr="00A24A33">
        <w:rPr>
          <w:rFonts w:ascii="Arial" w:hAnsi="Arial" w:cs="Arial"/>
          <w:sz w:val="20"/>
          <w:szCs w:val="20"/>
        </w:rPr>
        <w:t>per gli operatori economici costituiti in forma d’impresa individuale ovvero di società di persone mediante copia del Modello Unico o la Dichiarazione IVA;</w:t>
      </w:r>
    </w:p>
    <w:p w14:paraId="27F09549" w14:textId="77777777" w:rsidR="00DD283E" w:rsidRPr="00A24A33" w:rsidRDefault="00DD283E" w:rsidP="00DD283E">
      <w:pPr>
        <w:numPr>
          <w:ilvl w:val="1"/>
          <w:numId w:val="4"/>
        </w:numPr>
        <w:autoSpaceDE w:val="0"/>
        <w:autoSpaceDN w:val="0"/>
        <w:adjustRightInd w:val="0"/>
        <w:jc w:val="both"/>
        <w:rPr>
          <w:rFonts w:ascii="Arial" w:hAnsi="Arial" w:cs="Arial"/>
          <w:sz w:val="20"/>
          <w:szCs w:val="20"/>
        </w:rPr>
      </w:pPr>
      <w:r w:rsidRPr="00A24A33">
        <w:rPr>
          <w:rFonts w:ascii="Arial" w:hAnsi="Arial" w:cs="Arial"/>
          <w:sz w:val="20"/>
          <w:szCs w:val="20"/>
        </w:rPr>
        <w:t xml:space="preserve">dichiarazione resa, ai sensi e per gli effetti dell’articolo 47 del decreto del Presidente della Repubblica n. 445/2000, dal soggetto o organo preposto al controllo contabile della società ove presente (sia esso il Collegio sindacale, il revisore contabile o la società di revisione), attestante la </w:t>
      </w:r>
      <w:r w:rsidRPr="00A24A33">
        <w:rPr>
          <w:rFonts w:ascii="Arial" w:hAnsi="Arial" w:cs="Arial"/>
          <w:sz w:val="20"/>
          <w:szCs w:val="20"/>
        </w:rPr>
        <w:lastRenderedPageBreak/>
        <w:t>misura (importo) e la tipologia (causale della fatturazione) del fatturato dichiarato in sede di partecipazione.</w:t>
      </w:r>
    </w:p>
    <w:p w14:paraId="539BE07E" w14:textId="77777777" w:rsidR="00DD283E" w:rsidRDefault="00DD283E" w:rsidP="009B1E1A">
      <w:pPr>
        <w:autoSpaceDE w:val="0"/>
        <w:autoSpaceDN w:val="0"/>
        <w:adjustRightInd w:val="0"/>
        <w:jc w:val="both"/>
        <w:rPr>
          <w:rFonts w:ascii="Arial" w:hAnsi="Arial" w:cs="Arial"/>
          <w:strike/>
          <w:sz w:val="20"/>
          <w:szCs w:val="20"/>
          <w:highlight w:val="yellow"/>
        </w:rPr>
      </w:pPr>
    </w:p>
    <w:p w14:paraId="7689BDAD" w14:textId="1E240CDF" w:rsidR="00DD283E" w:rsidRPr="009C7FF5" w:rsidRDefault="00DD283E" w:rsidP="009B1E1A">
      <w:pPr>
        <w:autoSpaceDE w:val="0"/>
        <w:autoSpaceDN w:val="0"/>
        <w:adjustRightInd w:val="0"/>
        <w:jc w:val="both"/>
        <w:rPr>
          <w:rFonts w:ascii="Arial" w:hAnsi="Arial" w:cs="Arial"/>
          <w:sz w:val="20"/>
          <w:szCs w:val="20"/>
        </w:rPr>
      </w:pPr>
      <w:r w:rsidRPr="00A24A33">
        <w:rPr>
          <w:rFonts w:ascii="Arial" w:hAnsi="Arial" w:cs="Arial"/>
          <w:sz w:val="20"/>
          <w:szCs w:val="20"/>
        </w:rPr>
        <w:t>Ove le informazioni sui fatturati non siano disponibili, per le imprese che abbiano iniziato l’attività da meno di tre anni, i requisiti di fatturato devono essere rapportati al periodo di attività.</w:t>
      </w:r>
    </w:p>
    <w:p w14:paraId="060C3718" w14:textId="77777777" w:rsidR="00DD283E" w:rsidRDefault="00DD283E" w:rsidP="00A24A33">
      <w:pPr>
        <w:autoSpaceDE w:val="0"/>
        <w:autoSpaceDN w:val="0"/>
        <w:adjustRightInd w:val="0"/>
        <w:jc w:val="both"/>
        <w:rPr>
          <w:rFonts w:ascii="Arial" w:hAnsi="Arial" w:cs="Arial"/>
          <w:strike/>
          <w:sz w:val="20"/>
          <w:szCs w:val="20"/>
          <w:highlight w:val="green"/>
        </w:rPr>
      </w:pPr>
    </w:p>
    <w:p w14:paraId="1DAA3C55" w14:textId="77777777" w:rsidR="00DD283E" w:rsidRDefault="00DD283E" w:rsidP="00DD283E">
      <w:pPr>
        <w:pStyle w:val="Default"/>
        <w:numPr>
          <w:ilvl w:val="1"/>
          <w:numId w:val="24"/>
        </w:numPr>
        <w:jc w:val="both"/>
        <w:rPr>
          <w:b/>
          <w:sz w:val="20"/>
          <w:szCs w:val="20"/>
        </w:rPr>
      </w:pPr>
      <w:r w:rsidRPr="00296FA6">
        <w:rPr>
          <w:b/>
          <w:sz w:val="20"/>
          <w:szCs w:val="20"/>
        </w:rPr>
        <w:t xml:space="preserve">REQUISITI DI </w:t>
      </w:r>
      <w:r>
        <w:rPr>
          <w:b/>
          <w:sz w:val="20"/>
          <w:szCs w:val="20"/>
        </w:rPr>
        <w:t>CAPACITÀ TECNICA E PROFESSIONALE</w:t>
      </w:r>
    </w:p>
    <w:p w14:paraId="26D94D97" w14:textId="55FDA23F" w:rsidR="00DD283E" w:rsidRPr="006A3DED" w:rsidRDefault="006A3DED" w:rsidP="00DD283E">
      <w:pPr>
        <w:numPr>
          <w:ilvl w:val="0"/>
          <w:numId w:val="3"/>
        </w:numPr>
        <w:autoSpaceDE w:val="0"/>
        <w:autoSpaceDN w:val="0"/>
        <w:adjustRightInd w:val="0"/>
        <w:jc w:val="both"/>
        <w:rPr>
          <w:rFonts w:ascii="Arial" w:hAnsi="Arial" w:cs="Arial"/>
          <w:sz w:val="20"/>
          <w:szCs w:val="20"/>
        </w:rPr>
      </w:pPr>
      <w:r w:rsidRPr="006A3DED">
        <w:rPr>
          <w:rFonts w:ascii="Arial" w:hAnsi="Arial" w:cs="Arial"/>
          <w:sz w:val="20"/>
          <w:szCs w:val="20"/>
        </w:rPr>
        <w:t>Il concorrente deve aver eseguito, a regola d’arte e senza contenziosi, nell’ultimo triennio (2020-2021-2022) servizi analoghi a quelli oggetto dell’appalto di importo medio annuo pari a € 300.000,00 Tale importo può anche essere ottenuto in modo cumulativo con più commesse.</w:t>
      </w:r>
    </w:p>
    <w:p w14:paraId="798262FB" w14:textId="77777777" w:rsidR="00DD283E" w:rsidRPr="006A3DED" w:rsidRDefault="00DD283E" w:rsidP="00DD283E">
      <w:pPr>
        <w:numPr>
          <w:ilvl w:val="1"/>
          <w:numId w:val="3"/>
        </w:numPr>
        <w:autoSpaceDE w:val="0"/>
        <w:autoSpaceDN w:val="0"/>
        <w:adjustRightInd w:val="0"/>
        <w:jc w:val="both"/>
        <w:rPr>
          <w:rFonts w:ascii="Arial" w:hAnsi="Arial" w:cs="Arial"/>
          <w:sz w:val="20"/>
          <w:szCs w:val="20"/>
        </w:rPr>
      </w:pPr>
      <w:r w:rsidRPr="006A3DED">
        <w:rPr>
          <w:rFonts w:ascii="Arial" w:hAnsi="Arial" w:cs="Arial"/>
          <w:sz w:val="20"/>
          <w:szCs w:val="20"/>
        </w:rPr>
        <w:t>certificati rilasciati dall’amministrazione/ente contraente, con l’indicazione dell’oggetto, dell’importo e del periodo di esecuzione;</w:t>
      </w:r>
    </w:p>
    <w:p w14:paraId="1A1C422E" w14:textId="77777777" w:rsidR="00DD283E" w:rsidRPr="006A3DED" w:rsidRDefault="00DD283E" w:rsidP="00DD283E">
      <w:pPr>
        <w:numPr>
          <w:ilvl w:val="1"/>
          <w:numId w:val="3"/>
        </w:numPr>
        <w:autoSpaceDE w:val="0"/>
        <w:autoSpaceDN w:val="0"/>
        <w:adjustRightInd w:val="0"/>
        <w:jc w:val="both"/>
        <w:rPr>
          <w:rFonts w:ascii="Arial" w:hAnsi="Arial" w:cs="Arial"/>
          <w:sz w:val="20"/>
          <w:szCs w:val="20"/>
        </w:rPr>
      </w:pPr>
      <w:r w:rsidRPr="006A3DED">
        <w:rPr>
          <w:rFonts w:ascii="Arial" w:hAnsi="Arial" w:cs="Arial"/>
          <w:sz w:val="20"/>
          <w:szCs w:val="20"/>
        </w:rPr>
        <w:t>contratti stipulati con le amministrazioni pubbliche, completi di copia delle fatture quietanzate ovvero dei documenti bancari attestanti il pagamento delle stesse;</w:t>
      </w:r>
    </w:p>
    <w:p w14:paraId="49239017" w14:textId="77777777" w:rsidR="00DD283E" w:rsidRPr="006A3DED" w:rsidRDefault="00DD283E" w:rsidP="00DD283E">
      <w:pPr>
        <w:numPr>
          <w:ilvl w:val="1"/>
          <w:numId w:val="3"/>
        </w:numPr>
        <w:autoSpaceDE w:val="0"/>
        <w:autoSpaceDN w:val="0"/>
        <w:adjustRightInd w:val="0"/>
        <w:jc w:val="both"/>
        <w:rPr>
          <w:rFonts w:ascii="Arial" w:hAnsi="Arial" w:cs="Arial"/>
          <w:sz w:val="20"/>
          <w:szCs w:val="20"/>
        </w:rPr>
      </w:pPr>
      <w:r w:rsidRPr="006A3DED">
        <w:rPr>
          <w:rFonts w:ascii="Arial" w:hAnsi="Arial" w:cs="Arial"/>
          <w:sz w:val="20"/>
          <w:szCs w:val="20"/>
        </w:rPr>
        <w:t>attestazioni rilasciate dal committente privato, con l’indicazione dell’oggetto, dell’importo e del periodo di esecuzione;</w:t>
      </w:r>
    </w:p>
    <w:p w14:paraId="745B90BA" w14:textId="5C42BB9F" w:rsidR="00DD283E" w:rsidRPr="006A3DED" w:rsidRDefault="00DD283E" w:rsidP="00DD283E">
      <w:pPr>
        <w:numPr>
          <w:ilvl w:val="1"/>
          <w:numId w:val="3"/>
        </w:numPr>
        <w:autoSpaceDE w:val="0"/>
        <w:autoSpaceDN w:val="0"/>
        <w:adjustRightInd w:val="0"/>
        <w:jc w:val="both"/>
        <w:rPr>
          <w:rFonts w:ascii="Arial" w:hAnsi="Arial" w:cs="Arial"/>
          <w:sz w:val="20"/>
          <w:szCs w:val="20"/>
        </w:rPr>
      </w:pPr>
      <w:r w:rsidRPr="006A3DED">
        <w:rPr>
          <w:rFonts w:ascii="Arial" w:hAnsi="Arial" w:cs="Arial"/>
          <w:sz w:val="20"/>
          <w:szCs w:val="20"/>
        </w:rPr>
        <w:t xml:space="preserve">contratti stipulati con privati, completi di copia delle fatture quietanzate ovvero dei documenti bancari attestanti il pagamento delle stesse. </w:t>
      </w:r>
    </w:p>
    <w:p w14:paraId="6F4BD0EF" w14:textId="77777777" w:rsidR="00DD283E" w:rsidRPr="006A3DED" w:rsidRDefault="00DD283E" w:rsidP="00A24A33">
      <w:pPr>
        <w:autoSpaceDE w:val="0"/>
        <w:autoSpaceDN w:val="0"/>
        <w:adjustRightInd w:val="0"/>
        <w:jc w:val="both"/>
        <w:rPr>
          <w:rFonts w:ascii="Arial" w:hAnsi="Arial" w:cs="Arial"/>
          <w:strike/>
          <w:sz w:val="20"/>
          <w:szCs w:val="20"/>
        </w:rPr>
      </w:pPr>
    </w:p>
    <w:p w14:paraId="6553E492" w14:textId="4FF4C38C" w:rsidR="00DD283E" w:rsidRPr="00835575" w:rsidRDefault="00DD283E" w:rsidP="00DD283E">
      <w:pPr>
        <w:pStyle w:val="Default"/>
        <w:numPr>
          <w:ilvl w:val="0"/>
          <w:numId w:val="24"/>
        </w:numPr>
        <w:jc w:val="both"/>
        <w:rPr>
          <w:b/>
          <w:sz w:val="20"/>
          <w:szCs w:val="20"/>
        </w:rPr>
      </w:pPr>
      <w:r w:rsidRPr="00835575">
        <w:rPr>
          <w:b/>
          <w:sz w:val="20"/>
          <w:szCs w:val="20"/>
        </w:rPr>
        <w:t>AVVALIMENTO</w:t>
      </w:r>
      <w:r>
        <w:rPr>
          <w:b/>
          <w:sz w:val="20"/>
          <w:szCs w:val="20"/>
        </w:rPr>
        <w:t xml:space="preserve"> </w:t>
      </w:r>
    </w:p>
    <w:p w14:paraId="5E74A2F5" w14:textId="77777777" w:rsidR="00DD283E" w:rsidRPr="007E59C5" w:rsidRDefault="00DD283E" w:rsidP="000977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right="-3"/>
        <w:jc w:val="both"/>
        <w:textAlignment w:val="baseline"/>
        <w:rPr>
          <w:rFonts w:ascii="Arial" w:hAnsi="Arial" w:cs="Arial"/>
          <w:bCs/>
          <w:sz w:val="20"/>
          <w:szCs w:val="20"/>
          <w:lang w:eastAsia="x-none"/>
        </w:rPr>
      </w:pPr>
      <w:r w:rsidRPr="007E59C5">
        <w:rPr>
          <w:rFonts w:ascii="Arial" w:hAnsi="Arial" w:cs="Arial"/>
          <w:sz w:val="20"/>
          <w:szCs w:val="20"/>
        </w:rPr>
        <w:t>Il concorrente può avvalersi, ai sensi dell’art. 104 del D.Lgs. 36/2023 di dotazioni tecniche, risorse umane e strumentali messe a disposizione da uno o più operatori economici ausiliari per dimostrare il possesso dei requisiti</w:t>
      </w:r>
      <w:r w:rsidRPr="007E59C5">
        <w:rPr>
          <w:rFonts w:ascii="Arial" w:hAnsi="Arial" w:cs="Arial"/>
          <w:bCs/>
          <w:sz w:val="20"/>
          <w:szCs w:val="20"/>
          <w:lang w:eastAsia="x-none"/>
        </w:rPr>
        <w:t xml:space="preserve"> di carattere economico, finanziario, tecnico, organizzativo.</w:t>
      </w:r>
    </w:p>
    <w:p w14:paraId="3B9C7CC0" w14:textId="77777777" w:rsidR="00DD283E" w:rsidRPr="007E59C5" w:rsidRDefault="00DD283E" w:rsidP="000977A0">
      <w:pPr>
        <w:autoSpaceDE w:val="0"/>
        <w:autoSpaceDN w:val="0"/>
        <w:adjustRightInd w:val="0"/>
        <w:jc w:val="both"/>
        <w:rPr>
          <w:rFonts w:ascii="Arial" w:hAnsi="Arial" w:cs="Arial"/>
          <w:sz w:val="20"/>
          <w:szCs w:val="20"/>
        </w:rPr>
      </w:pPr>
      <w:r w:rsidRPr="007E59C5">
        <w:rPr>
          <w:rFonts w:ascii="Arial" w:hAnsi="Arial" w:cs="Arial"/>
          <w:sz w:val="20"/>
          <w:szCs w:val="20"/>
        </w:rPr>
        <w:t>Nel contratto di avvalimento le parti specificano:</w:t>
      </w:r>
    </w:p>
    <w:p w14:paraId="7D6AB33A" w14:textId="77777777" w:rsidR="00DD283E" w:rsidRPr="007E59C5" w:rsidRDefault="00DD283E" w:rsidP="000977A0">
      <w:pPr>
        <w:autoSpaceDE w:val="0"/>
        <w:autoSpaceDN w:val="0"/>
        <w:adjustRightInd w:val="0"/>
        <w:jc w:val="both"/>
        <w:rPr>
          <w:rFonts w:ascii="Arial" w:hAnsi="Arial" w:cs="Arial"/>
          <w:sz w:val="20"/>
          <w:szCs w:val="20"/>
        </w:rPr>
      </w:pPr>
      <w:r>
        <w:rPr>
          <w:rFonts w:ascii="Arial" w:hAnsi="Arial" w:cs="Arial"/>
          <w:sz w:val="20"/>
          <w:szCs w:val="20"/>
        </w:rPr>
        <w:t xml:space="preserve">- </w:t>
      </w:r>
      <w:r w:rsidRPr="007E59C5">
        <w:rPr>
          <w:rFonts w:ascii="Arial" w:hAnsi="Arial" w:cs="Arial"/>
          <w:sz w:val="20"/>
          <w:szCs w:val="20"/>
        </w:rPr>
        <w:t>le risorse strumentali e umane che l’ausiliario mette a disposizione del concorrente;</w:t>
      </w:r>
    </w:p>
    <w:p w14:paraId="016AC457" w14:textId="77777777" w:rsidR="00DD283E" w:rsidRPr="007E59C5" w:rsidRDefault="00DD283E" w:rsidP="000977A0">
      <w:pPr>
        <w:autoSpaceDE w:val="0"/>
        <w:autoSpaceDN w:val="0"/>
        <w:adjustRightInd w:val="0"/>
        <w:jc w:val="both"/>
        <w:rPr>
          <w:rFonts w:ascii="Arial" w:hAnsi="Arial" w:cs="Arial"/>
          <w:sz w:val="20"/>
          <w:szCs w:val="20"/>
        </w:rPr>
      </w:pPr>
      <w:r>
        <w:rPr>
          <w:rFonts w:ascii="Arial" w:hAnsi="Arial" w:cs="Arial"/>
          <w:sz w:val="20"/>
          <w:szCs w:val="20"/>
        </w:rPr>
        <w:t>- i</w:t>
      </w:r>
      <w:r w:rsidRPr="007E59C5">
        <w:rPr>
          <w:rFonts w:ascii="Arial" w:hAnsi="Arial" w:cs="Arial"/>
          <w:sz w:val="20"/>
          <w:szCs w:val="20"/>
        </w:rPr>
        <w:t>ndicano se l’avvalimento è finalizzato ad acquisire un requisito di partecipazione o a migliorare l’offerta del concorrente, o se serve ad entrambe le finalità;</w:t>
      </w:r>
    </w:p>
    <w:p w14:paraId="77FAF247" w14:textId="77777777" w:rsidR="00DD283E" w:rsidRPr="007E59C5" w:rsidRDefault="00DD283E" w:rsidP="000977A0">
      <w:pPr>
        <w:autoSpaceDE w:val="0"/>
        <w:autoSpaceDN w:val="0"/>
        <w:adjustRightInd w:val="0"/>
        <w:jc w:val="both"/>
        <w:rPr>
          <w:rFonts w:ascii="Arial" w:hAnsi="Arial" w:cs="Arial"/>
          <w:sz w:val="20"/>
          <w:szCs w:val="20"/>
        </w:rPr>
      </w:pPr>
      <w:r w:rsidRPr="007E59C5">
        <w:rPr>
          <w:rFonts w:ascii="Arial" w:hAnsi="Arial" w:cs="Arial"/>
          <w:sz w:val="20"/>
          <w:szCs w:val="20"/>
        </w:rPr>
        <w:t>Nei casi in cui l’avvalimento sia finalizzato a migliorare l’offerta, non è consentito che alla stessa gara partecipino sia l’ausiliario che l’operatore che si avvale delle risorse da questo a messe a disposizione, pena l’esclusione di entrambi i soggetti.</w:t>
      </w:r>
    </w:p>
    <w:p w14:paraId="712D823B" w14:textId="77777777" w:rsidR="00DD283E" w:rsidRPr="007E59C5" w:rsidRDefault="00DD283E" w:rsidP="000977A0">
      <w:pPr>
        <w:autoSpaceDE w:val="0"/>
        <w:autoSpaceDN w:val="0"/>
        <w:adjustRightInd w:val="0"/>
        <w:jc w:val="both"/>
        <w:rPr>
          <w:rFonts w:ascii="Arial" w:hAnsi="Arial" w:cs="Arial"/>
          <w:sz w:val="20"/>
          <w:szCs w:val="20"/>
        </w:rPr>
      </w:pPr>
      <w:r w:rsidRPr="007E59C5">
        <w:rPr>
          <w:rFonts w:ascii="Arial" w:hAnsi="Arial" w:cs="Arial"/>
          <w:sz w:val="20"/>
          <w:szCs w:val="20"/>
        </w:rPr>
        <w:t xml:space="preserve">Ai sensi dell’articolo 372, comma 4 del </w:t>
      </w:r>
      <w:r>
        <w:rPr>
          <w:rFonts w:ascii="Arial" w:hAnsi="Arial" w:cs="Arial"/>
          <w:sz w:val="20"/>
          <w:szCs w:val="20"/>
        </w:rPr>
        <w:t>D.Lgs. 36/2023</w:t>
      </w:r>
      <w:r w:rsidRPr="007E59C5">
        <w:rPr>
          <w:rFonts w:ascii="Arial" w:hAnsi="Arial" w:cs="Arial"/>
          <w:sz w:val="20"/>
          <w:szCs w:val="20"/>
        </w:rPr>
        <w:t xml:space="preserve"> della crisi di impresa e dell’insolvenza, per la partecipazione alla presente procedura tra il momento del deposito della domanda di cui all’articolo 40 del succitato </w:t>
      </w:r>
      <w:r>
        <w:rPr>
          <w:rFonts w:ascii="Arial" w:hAnsi="Arial" w:cs="Arial"/>
          <w:sz w:val="20"/>
          <w:szCs w:val="20"/>
        </w:rPr>
        <w:t>D.Lgs. 36/2023</w:t>
      </w:r>
      <w:r w:rsidRPr="007E59C5">
        <w:rPr>
          <w:rFonts w:ascii="Arial" w:hAnsi="Arial" w:cs="Arial"/>
          <w:sz w:val="20"/>
          <w:szCs w:val="20"/>
        </w:rPr>
        <w:t xml:space="preserve"> e il momento del deposito del decreto previsto dall'articolo 47 del </w:t>
      </w:r>
      <w:r>
        <w:rPr>
          <w:rFonts w:ascii="Arial" w:hAnsi="Arial" w:cs="Arial"/>
          <w:sz w:val="20"/>
          <w:szCs w:val="20"/>
        </w:rPr>
        <w:t>D.Lgs. 36/2023</w:t>
      </w:r>
      <w:r w:rsidRPr="007E59C5">
        <w:rPr>
          <w:rFonts w:ascii="Arial" w:hAnsi="Arial" w:cs="Arial"/>
          <w:sz w:val="20"/>
          <w:szCs w:val="20"/>
        </w:rPr>
        <w:t xml:space="preserve"> medesimo è sempre necessario l'avvalimento dei requisiti di un altro soggetto. L’avvalimento non è necessario in caso di ammissione al concordato preventivo.</w:t>
      </w:r>
    </w:p>
    <w:p w14:paraId="79EA0126" w14:textId="77777777" w:rsidR="00DD283E" w:rsidRPr="007E59C5" w:rsidRDefault="00DD283E" w:rsidP="000977A0">
      <w:pPr>
        <w:autoSpaceDE w:val="0"/>
        <w:autoSpaceDN w:val="0"/>
        <w:adjustRightInd w:val="0"/>
        <w:jc w:val="both"/>
        <w:rPr>
          <w:rFonts w:ascii="Arial" w:hAnsi="Arial" w:cs="Arial"/>
          <w:sz w:val="20"/>
          <w:szCs w:val="20"/>
        </w:rPr>
      </w:pPr>
      <w:r w:rsidRPr="007E59C5">
        <w:rPr>
          <w:rFonts w:ascii="Arial" w:hAnsi="Arial" w:cs="Arial"/>
          <w:sz w:val="20"/>
          <w:szCs w:val="20"/>
        </w:rPr>
        <w:t>Non è consentito l’avvalimento per soddisfare i requisiti di ordine generale e dell’iscrizione alla Camera di commercio.</w:t>
      </w:r>
    </w:p>
    <w:p w14:paraId="70BE9CDA" w14:textId="77777777" w:rsidR="00DD283E" w:rsidRPr="007E59C5" w:rsidRDefault="00DD283E" w:rsidP="000977A0">
      <w:pPr>
        <w:autoSpaceDE w:val="0"/>
        <w:autoSpaceDN w:val="0"/>
        <w:adjustRightInd w:val="0"/>
        <w:jc w:val="both"/>
        <w:rPr>
          <w:rFonts w:ascii="Arial" w:hAnsi="Arial" w:cs="Arial"/>
          <w:sz w:val="20"/>
          <w:szCs w:val="20"/>
        </w:rPr>
      </w:pPr>
      <w:r w:rsidRPr="007E59C5">
        <w:rPr>
          <w:rFonts w:ascii="Arial" w:hAnsi="Arial" w:cs="Arial"/>
          <w:sz w:val="20"/>
          <w:szCs w:val="20"/>
        </w:rPr>
        <w:t>L’ausiliario deve:</w:t>
      </w:r>
    </w:p>
    <w:p w14:paraId="5B9448EF" w14:textId="6E2B71B7" w:rsidR="00DD283E" w:rsidRPr="007E59C5" w:rsidRDefault="00DD283E" w:rsidP="000977A0">
      <w:pPr>
        <w:autoSpaceDE w:val="0"/>
        <w:autoSpaceDN w:val="0"/>
        <w:adjustRightInd w:val="0"/>
        <w:ind w:left="709" w:hanging="283"/>
        <w:jc w:val="both"/>
        <w:rPr>
          <w:rFonts w:ascii="Arial" w:hAnsi="Arial" w:cs="Arial"/>
          <w:sz w:val="20"/>
          <w:szCs w:val="20"/>
        </w:rPr>
      </w:pPr>
      <w:r w:rsidRPr="007E59C5">
        <w:rPr>
          <w:rFonts w:ascii="Arial" w:hAnsi="Arial" w:cs="Arial"/>
          <w:sz w:val="20"/>
          <w:szCs w:val="20"/>
        </w:rPr>
        <w:t>a)</w:t>
      </w:r>
      <w:r w:rsidRPr="007E59C5">
        <w:rPr>
          <w:rFonts w:ascii="Arial" w:hAnsi="Arial" w:cs="Arial"/>
          <w:sz w:val="20"/>
          <w:szCs w:val="20"/>
        </w:rPr>
        <w:tab/>
        <w:t>possedere i requisiti previsti e dichiararli presentando un proprio DGUE, da compilare nelle parti pertinenti;</w:t>
      </w:r>
    </w:p>
    <w:p w14:paraId="62BEEED6" w14:textId="02220FEE" w:rsidR="00DD283E" w:rsidRPr="007E59C5" w:rsidRDefault="00DD283E" w:rsidP="000977A0">
      <w:pPr>
        <w:autoSpaceDE w:val="0"/>
        <w:autoSpaceDN w:val="0"/>
        <w:adjustRightInd w:val="0"/>
        <w:ind w:left="709" w:hanging="283"/>
        <w:jc w:val="both"/>
        <w:rPr>
          <w:rFonts w:ascii="Arial" w:hAnsi="Arial" w:cs="Arial"/>
          <w:sz w:val="20"/>
          <w:szCs w:val="20"/>
        </w:rPr>
      </w:pPr>
      <w:r w:rsidRPr="007E59C5">
        <w:rPr>
          <w:rFonts w:ascii="Arial" w:hAnsi="Arial" w:cs="Arial"/>
          <w:sz w:val="20"/>
          <w:szCs w:val="20"/>
        </w:rPr>
        <w:t>b)</w:t>
      </w:r>
      <w:r w:rsidRPr="007E59C5">
        <w:rPr>
          <w:rFonts w:ascii="Arial" w:hAnsi="Arial" w:cs="Arial"/>
          <w:sz w:val="20"/>
          <w:szCs w:val="20"/>
        </w:rPr>
        <w:tab/>
        <w:t xml:space="preserve">possedere i requisiti oggetto di avvalimento e dichiararli nel proprio DGUE, da compilare nelle parti pertinenti; </w:t>
      </w:r>
    </w:p>
    <w:p w14:paraId="51DD64CD" w14:textId="77777777" w:rsidR="00DD283E" w:rsidRPr="007E59C5" w:rsidRDefault="00DD283E" w:rsidP="000977A0">
      <w:pPr>
        <w:autoSpaceDE w:val="0"/>
        <w:autoSpaceDN w:val="0"/>
        <w:adjustRightInd w:val="0"/>
        <w:ind w:left="709" w:hanging="283"/>
        <w:jc w:val="both"/>
        <w:rPr>
          <w:rFonts w:ascii="Arial" w:hAnsi="Arial" w:cs="Arial"/>
          <w:sz w:val="20"/>
          <w:szCs w:val="20"/>
        </w:rPr>
      </w:pPr>
      <w:r w:rsidRPr="007E59C5">
        <w:rPr>
          <w:rFonts w:ascii="Arial" w:hAnsi="Arial" w:cs="Arial"/>
          <w:sz w:val="20"/>
          <w:szCs w:val="20"/>
        </w:rPr>
        <w:t>c)</w:t>
      </w:r>
      <w:r w:rsidRPr="007E59C5">
        <w:rPr>
          <w:rFonts w:ascii="Arial" w:hAnsi="Arial" w:cs="Arial"/>
          <w:sz w:val="20"/>
          <w:szCs w:val="20"/>
        </w:rPr>
        <w:tab/>
        <w:t xml:space="preserve">impegnarsi, verso il concorrente che si avvale e verso la stazione appaltante, a mettere a disposizione, per tutta la durata dell’appalto, le risorse (riferite a requisiti di partecipazione e/o premiali) oggetto di avvalimento </w:t>
      </w:r>
    </w:p>
    <w:p w14:paraId="3570FD3E" w14:textId="77777777" w:rsidR="00DD283E" w:rsidRPr="007E59C5" w:rsidRDefault="00DD283E" w:rsidP="000977A0">
      <w:pPr>
        <w:autoSpaceDE w:val="0"/>
        <w:autoSpaceDN w:val="0"/>
        <w:adjustRightInd w:val="0"/>
        <w:jc w:val="both"/>
        <w:rPr>
          <w:rFonts w:ascii="Arial" w:hAnsi="Arial" w:cs="Arial"/>
          <w:sz w:val="20"/>
          <w:szCs w:val="20"/>
        </w:rPr>
      </w:pPr>
      <w:r w:rsidRPr="007E59C5">
        <w:rPr>
          <w:rFonts w:ascii="Arial" w:hAnsi="Arial" w:cs="Arial"/>
          <w:sz w:val="20"/>
          <w:szCs w:val="20"/>
        </w:rPr>
        <w:t>Il concorrente allega alla domanda di partecipazione il contratto di avvalimento, che deve essere nativo digitale e firmato digitalmente dalle parti, nonché le dichiarazioni dell’ausiliario.</w:t>
      </w:r>
    </w:p>
    <w:p w14:paraId="4AAFF529" w14:textId="77777777" w:rsidR="00DD283E" w:rsidRPr="007E59C5" w:rsidRDefault="00DD283E" w:rsidP="000977A0">
      <w:pPr>
        <w:autoSpaceDE w:val="0"/>
        <w:autoSpaceDN w:val="0"/>
        <w:adjustRightInd w:val="0"/>
        <w:jc w:val="both"/>
        <w:rPr>
          <w:rFonts w:ascii="Arial" w:hAnsi="Arial" w:cs="Arial"/>
          <w:sz w:val="20"/>
          <w:szCs w:val="20"/>
        </w:rPr>
      </w:pPr>
      <w:r w:rsidRPr="007E59C5">
        <w:rPr>
          <w:rFonts w:ascii="Arial" w:hAnsi="Arial" w:cs="Arial"/>
          <w:sz w:val="20"/>
          <w:szCs w:val="20"/>
        </w:rPr>
        <w:t>È sanabile, mediante soccorso istruttorio, la mancata produzione delle dichiarazioni dell’ausiliario.</w:t>
      </w:r>
    </w:p>
    <w:p w14:paraId="5B5D043A" w14:textId="77777777" w:rsidR="00DD283E" w:rsidRPr="007E59C5" w:rsidRDefault="00DD283E" w:rsidP="000977A0">
      <w:pPr>
        <w:autoSpaceDE w:val="0"/>
        <w:autoSpaceDN w:val="0"/>
        <w:adjustRightInd w:val="0"/>
        <w:jc w:val="both"/>
        <w:rPr>
          <w:rFonts w:ascii="Arial" w:hAnsi="Arial" w:cs="Arial"/>
          <w:sz w:val="20"/>
          <w:szCs w:val="20"/>
        </w:rPr>
      </w:pPr>
      <w:r w:rsidRPr="007E59C5">
        <w:rPr>
          <w:rFonts w:ascii="Arial" w:hAnsi="Arial" w:cs="Arial"/>
          <w:sz w:val="20"/>
          <w:szCs w:val="20"/>
        </w:rPr>
        <w:t>È sanabile, mediante soccorso istruttorio, la mancata produzione del contratto di avvalimento a condizione che il contratto sia stato stipulato prima del termine di presentazione dell’offerta e che tale circostanza sia comprovabile con data certa.</w:t>
      </w:r>
    </w:p>
    <w:p w14:paraId="1A781936" w14:textId="77777777" w:rsidR="00DD283E" w:rsidRPr="007E59C5" w:rsidRDefault="00DD283E" w:rsidP="000977A0">
      <w:pPr>
        <w:autoSpaceDE w:val="0"/>
        <w:autoSpaceDN w:val="0"/>
        <w:adjustRightInd w:val="0"/>
        <w:jc w:val="both"/>
        <w:rPr>
          <w:rFonts w:ascii="Arial" w:hAnsi="Arial" w:cs="Arial"/>
          <w:sz w:val="20"/>
          <w:szCs w:val="20"/>
        </w:rPr>
      </w:pPr>
      <w:r w:rsidRPr="007E59C5">
        <w:rPr>
          <w:rFonts w:ascii="Arial" w:hAnsi="Arial" w:cs="Arial"/>
          <w:sz w:val="20"/>
          <w:szCs w:val="20"/>
        </w:rPr>
        <w:t>Non è sanabile la mancata indicazione delle risorse messe a disposizione dall’ausiliario in quanto causa di nullità del contratto di avvalimento.</w:t>
      </w:r>
    </w:p>
    <w:p w14:paraId="0C6BF4ED" w14:textId="77777777" w:rsidR="00DD283E" w:rsidRPr="00F30D37" w:rsidRDefault="00DD283E" w:rsidP="000977A0">
      <w:pPr>
        <w:autoSpaceDE w:val="0"/>
        <w:autoSpaceDN w:val="0"/>
        <w:adjustRightInd w:val="0"/>
        <w:jc w:val="both"/>
        <w:rPr>
          <w:rFonts w:ascii="Arial" w:hAnsi="Arial" w:cs="Arial"/>
          <w:sz w:val="20"/>
          <w:szCs w:val="20"/>
        </w:rPr>
      </w:pPr>
      <w:r w:rsidRPr="00F30D37">
        <w:rPr>
          <w:rFonts w:ascii="Arial" w:hAnsi="Arial" w:cs="Arial"/>
          <w:sz w:val="20"/>
          <w:szCs w:val="20"/>
        </w:rPr>
        <w:t>Qualora per l’ausiliario sussistano motivi di esclusione o laddove esso non soddisfi i requisiti di ordine speciale, il concorrente sostituisce l’ausiliario entro</w:t>
      </w:r>
      <w:r>
        <w:rPr>
          <w:rFonts w:ascii="Arial" w:hAnsi="Arial" w:cs="Arial"/>
          <w:sz w:val="20"/>
          <w:szCs w:val="20"/>
        </w:rPr>
        <w:t xml:space="preserve"> 4</w:t>
      </w:r>
      <w:r w:rsidRPr="00F30D37">
        <w:rPr>
          <w:rFonts w:ascii="Arial" w:hAnsi="Arial" w:cs="Arial"/>
          <w:sz w:val="20"/>
          <w:szCs w:val="20"/>
        </w:rPr>
        <w:t xml:space="preserve"> giorni decorrenti dal ricevimento della richiesta da parte della stazione appaltante. Contestualmente il concorrente produce i documenti richiesti per l’avvalimento. </w:t>
      </w:r>
    </w:p>
    <w:p w14:paraId="25583553" w14:textId="4D750D0A" w:rsidR="00DD283E" w:rsidRPr="001C78A9" w:rsidRDefault="00DD283E" w:rsidP="001C78A9">
      <w:pPr>
        <w:autoSpaceDE w:val="0"/>
        <w:autoSpaceDN w:val="0"/>
        <w:adjustRightInd w:val="0"/>
        <w:jc w:val="both"/>
        <w:rPr>
          <w:rFonts w:ascii="Arial" w:hAnsi="Arial" w:cs="Arial"/>
          <w:sz w:val="20"/>
          <w:szCs w:val="20"/>
        </w:rPr>
      </w:pPr>
      <w:r w:rsidRPr="00F30D37">
        <w:rPr>
          <w:rFonts w:ascii="Arial" w:hAnsi="Arial" w:cs="Arial"/>
          <w:sz w:val="20"/>
          <w:szCs w:val="20"/>
        </w:rPr>
        <w:t xml:space="preserve">Nel caso in cui l’ausiliario si sia reso responsabile di una falsa dichiarazione sul possesso dei requisiti, la stazione appaltante procede a segnalare all’Autorità nazionale anticorruzione il comportamento tenuto dall’ausiliario per consentire le valutazioni di cui all’articolo 96, comma 15, del </w:t>
      </w:r>
      <w:r>
        <w:rPr>
          <w:rFonts w:ascii="Arial" w:hAnsi="Arial" w:cs="Arial"/>
          <w:sz w:val="20"/>
          <w:szCs w:val="20"/>
        </w:rPr>
        <w:t>D.Lgs. 36/2023</w:t>
      </w:r>
      <w:r w:rsidRPr="00F30D37">
        <w:rPr>
          <w:rFonts w:ascii="Arial" w:hAnsi="Arial" w:cs="Arial"/>
          <w:sz w:val="20"/>
          <w:szCs w:val="20"/>
        </w:rPr>
        <w:t>. L’operatore economico può indicare un altro ausiliario nel termine di dieci giorni, pena l’esclusione dalla gara. La sostituzione può essere effettuata soltanto nel caso in cui non conduca a una modifica sostanziale dell’offerta. Il mancato rispetto del termine assegnato per la sostituzione comporta l’esclusione del concorrente.</w:t>
      </w:r>
    </w:p>
    <w:p w14:paraId="1D28B337" w14:textId="77777777" w:rsidR="00DD283E" w:rsidRDefault="00DD283E" w:rsidP="00174590">
      <w:pPr>
        <w:pStyle w:val="Corpotesto"/>
        <w:shd w:val="clear" w:color="auto" w:fill="FFFFFF"/>
        <w:ind w:left="0" w:right="281" w:firstLine="0"/>
        <w:rPr>
          <w:rFonts w:ascii="Arial" w:hAnsi="Arial" w:cs="Arial"/>
          <w:sz w:val="22"/>
          <w:szCs w:val="22"/>
          <w:highlight w:val="green"/>
          <w:lang w:val="it-IT"/>
        </w:rPr>
      </w:pPr>
    </w:p>
    <w:p w14:paraId="3D701587" w14:textId="77777777" w:rsidR="00DD283E" w:rsidRDefault="00DD283E" w:rsidP="00DD283E">
      <w:pPr>
        <w:pStyle w:val="Default"/>
        <w:numPr>
          <w:ilvl w:val="0"/>
          <w:numId w:val="24"/>
        </w:numPr>
        <w:jc w:val="both"/>
        <w:rPr>
          <w:b/>
          <w:sz w:val="20"/>
          <w:szCs w:val="20"/>
        </w:rPr>
      </w:pPr>
      <w:r w:rsidRPr="004D56C0">
        <w:rPr>
          <w:b/>
          <w:sz w:val="20"/>
          <w:szCs w:val="20"/>
        </w:rPr>
        <w:t>SUBAPPALTO</w:t>
      </w:r>
    </w:p>
    <w:p w14:paraId="0FF6C000" w14:textId="77777777" w:rsidR="00DD283E" w:rsidRPr="007E59C5" w:rsidRDefault="00DD283E" w:rsidP="00807DE1">
      <w:pPr>
        <w:ind w:right="281"/>
        <w:jc w:val="both"/>
        <w:rPr>
          <w:rFonts w:ascii="Arial" w:hAnsi="Arial" w:cs="Arial"/>
          <w:sz w:val="20"/>
          <w:szCs w:val="20"/>
        </w:rPr>
      </w:pPr>
      <w:r w:rsidRPr="007E59C5">
        <w:rPr>
          <w:rFonts w:ascii="Arial" w:hAnsi="Arial" w:cs="Arial"/>
          <w:sz w:val="20"/>
          <w:szCs w:val="20"/>
        </w:rPr>
        <w:lastRenderedPageBreak/>
        <w:t xml:space="preserve">Ai fini del subappalto troveranno applicazione le norme di cui all’art. </w:t>
      </w:r>
      <w:r>
        <w:rPr>
          <w:rFonts w:ascii="Arial" w:hAnsi="Arial" w:cs="Arial"/>
          <w:sz w:val="20"/>
          <w:szCs w:val="20"/>
        </w:rPr>
        <w:t>119</w:t>
      </w:r>
      <w:r w:rsidRPr="007E59C5">
        <w:rPr>
          <w:rFonts w:ascii="Arial" w:hAnsi="Arial" w:cs="Arial"/>
          <w:sz w:val="20"/>
          <w:szCs w:val="20"/>
        </w:rPr>
        <w:t xml:space="preserve"> del D. Lgs </w:t>
      </w:r>
      <w:r>
        <w:rPr>
          <w:rFonts w:ascii="Arial" w:hAnsi="Arial" w:cs="Arial"/>
          <w:sz w:val="20"/>
          <w:szCs w:val="20"/>
        </w:rPr>
        <w:t>36</w:t>
      </w:r>
      <w:r w:rsidRPr="007E59C5">
        <w:rPr>
          <w:rFonts w:ascii="Arial" w:hAnsi="Arial" w:cs="Arial"/>
          <w:sz w:val="20"/>
          <w:szCs w:val="20"/>
        </w:rPr>
        <w:t>/20</w:t>
      </w:r>
      <w:r>
        <w:rPr>
          <w:rFonts w:ascii="Arial" w:hAnsi="Arial" w:cs="Arial"/>
          <w:sz w:val="20"/>
          <w:szCs w:val="20"/>
        </w:rPr>
        <w:t>23</w:t>
      </w:r>
      <w:r w:rsidRPr="007E59C5">
        <w:rPr>
          <w:rFonts w:ascii="Arial" w:hAnsi="Arial" w:cs="Arial"/>
          <w:sz w:val="20"/>
          <w:szCs w:val="20"/>
        </w:rPr>
        <w:t xml:space="preserve"> e </w:t>
      </w:r>
      <w:proofErr w:type="spellStart"/>
      <w:r w:rsidRPr="007E59C5">
        <w:rPr>
          <w:rFonts w:ascii="Arial" w:hAnsi="Arial" w:cs="Arial"/>
          <w:sz w:val="20"/>
          <w:szCs w:val="20"/>
        </w:rPr>
        <w:t>s.m.i.</w:t>
      </w:r>
      <w:proofErr w:type="spellEnd"/>
      <w:r w:rsidRPr="007E59C5">
        <w:rPr>
          <w:rFonts w:ascii="Arial" w:hAnsi="Arial" w:cs="Arial"/>
          <w:sz w:val="20"/>
          <w:szCs w:val="20"/>
        </w:rPr>
        <w:t xml:space="preserve"> </w:t>
      </w:r>
    </w:p>
    <w:p w14:paraId="08307F51" w14:textId="717245B7" w:rsidR="00DD283E" w:rsidRDefault="00807DE1" w:rsidP="00807DE1">
      <w:pPr>
        <w:autoSpaceDE w:val="0"/>
        <w:autoSpaceDN w:val="0"/>
        <w:adjustRightInd w:val="0"/>
        <w:jc w:val="both"/>
        <w:rPr>
          <w:rFonts w:ascii="Arial" w:hAnsi="Arial" w:cs="Arial"/>
          <w:sz w:val="20"/>
          <w:szCs w:val="20"/>
        </w:rPr>
      </w:pPr>
      <w:r w:rsidRPr="00807DE1">
        <w:rPr>
          <w:rFonts w:ascii="Arial" w:hAnsi="Arial" w:cs="Arial"/>
          <w:sz w:val="20"/>
          <w:szCs w:val="20"/>
        </w:rPr>
        <w:t>Non può essere affidata in subappalto l’integrale esecuzione delle prestazioni oggetto del contratto nonché la</w:t>
      </w:r>
      <w:r>
        <w:rPr>
          <w:rFonts w:ascii="Arial" w:hAnsi="Arial" w:cs="Arial"/>
          <w:sz w:val="20"/>
          <w:szCs w:val="20"/>
        </w:rPr>
        <w:t xml:space="preserve"> </w:t>
      </w:r>
      <w:r w:rsidRPr="00807DE1">
        <w:rPr>
          <w:rFonts w:ascii="Arial" w:hAnsi="Arial" w:cs="Arial"/>
          <w:sz w:val="20"/>
          <w:szCs w:val="20"/>
        </w:rPr>
        <w:t>prevalente esecuzione delle medesime.</w:t>
      </w:r>
    </w:p>
    <w:p w14:paraId="47FE4D05" w14:textId="7D790FBB" w:rsidR="00DD283E" w:rsidRPr="00915342" w:rsidRDefault="00DD283E" w:rsidP="00807DE1">
      <w:pPr>
        <w:autoSpaceDE w:val="0"/>
        <w:autoSpaceDN w:val="0"/>
        <w:adjustRightInd w:val="0"/>
        <w:jc w:val="both"/>
        <w:rPr>
          <w:rFonts w:ascii="Arial" w:hAnsi="Arial" w:cs="Arial"/>
          <w:sz w:val="20"/>
          <w:szCs w:val="20"/>
        </w:rPr>
      </w:pPr>
      <w:r w:rsidRPr="00915342">
        <w:rPr>
          <w:rFonts w:ascii="Arial" w:hAnsi="Arial" w:cs="Arial"/>
          <w:sz w:val="20"/>
          <w:szCs w:val="20"/>
        </w:rPr>
        <w:t xml:space="preserve">Il concorrente indica all’atto dell’offerta le parti del </w:t>
      </w:r>
      <w:r w:rsidRPr="001C78A9">
        <w:rPr>
          <w:rFonts w:ascii="Arial" w:hAnsi="Arial" w:cs="Arial"/>
          <w:sz w:val="20"/>
          <w:szCs w:val="20"/>
        </w:rPr>
        <w:t>servizio</w:t>
      </w:r>
      <w:r w:rsidRPr="00915342">
        <w:rPr>
          <w:rFonts w:ascii="Arial" w:hAnsi="Arial" w:cs="Arial"/>
          <w:sz w:val="20"/>
          <w:szCs w:val="20"/>
        </w:rPr>
        <w:t xml:space="preserve"> che intende subappaltare o concedere in cottimo. In caso di mancata indicazione delle parti da subappaltare il subappalto è vietato.</w:t>
      </w:r>
    </w:p>
    <w:p w14:paraId="01DD979B" w14:textId="252543A7" w:rsidR="00DD283E" w:rsidRDefault="00DD283E" w:rsidP="00807DE1">
      <w:pPr>
        <w:autoSpaceDE w:val="0"/>
        <w:autoSpaceDN w:val="0"/>
        <w:adjustRightInd w:val="0"/>
        <w:jc w:val="both"/>
        <w:rPr>
          <w:rFonts w:ascii="Arial" w:hAnsi="Arial" w:cs="Arial"/>
          <w:sz w:val="20"/>
          <w:szCs w:val="20"/>
        </w:rPr>
      </w:pPr>
      <w:r w:rsidRPr="00915342">
        <w:rPr>
          <w:rFonts w:ascii="Arial" w:hAnsi="Arial" w:cs="Arial"/>
          <w:sz w:val="20"/>
          <w:szCs w:val="20"/>
        </w:rPr>
        <w:t>L’aggiudicatario e il subappaltatore sono responsabili in solido nei confronti della stazione appaltante dell’esecuzione delle prestazioni oggetto del contratto di subappalto.</w:t>
      </w:r>
    </w:p>
    <w:p w14:paraId="3EEFBE03" w14:textId="77777777" w:rsidR="001C78A9" w:rsidRPr="00915342" w:rsidRDefault="001C78A9" w:rsidP="000977A0">
      <w:pPr>
        <w:autoSpaceDE w:val="0"/>
        <w:autoSpaceDN w:val="0"/>
        <w:adjustRightInd w:val="0"/>
        <w:jc w:val="both"/>
        <w:rPr>
          <w:rFonts w:ascii="Arial" w:hAnsi="Arial" w:cs="Arial"/>
          <w:sz w:val="20"/>
          <w:szCs w:val="20"/>
        </w:rPr>
      </w:pPr>
    </w:p>
    <w:p w14:paraId="6B65A4E7" w14:textId="77777777" w:rsidR="00DD283E" w:rsidRPr="007E59C5" w:rsidRDefault="00DD283E" w:rsidP="00DD283E">
      <w:pPr>
        <w:pStyle w:val="Default"/>
        <w:numPr>
          <w:ilvl w:val="0"/>
          <w:numId w:val="24"/>
        </w:numPr>
        <w:jc w:val="both"/>
        <w:rPr>
          <w:b/>
          <w:sz w:val="20"/>
          <w:szCs w:val="20"/>
        </w:rPr>
      </w:pPr>
      <w:r w:rsidRPr="007E59C5">
        <w:rPr>
          <w:b/>
          <w:sz w:val="20"/>
          <w:szCs w:val="20"/>
        </w:rPr>
        <w:t>MODALITÀ DI PRESENTAZIONE DELL’OFFERTA</w:t>
      </w:r>
    </w:p>
    <w:p w14:paraId="357427B5" w14:textId="77777777" w:rsidR="00DD283E" w:rsidRDefault="00DD283E" w:rsidP="000977A0">
      <w:pPr>
        <w:autoSpaceDE w:val="0"/>
        <w:autoSpaceDN w:val="0"/>
        <w:adjustRightInd w:val="0"/>
        <w:jc w:val="both"/>
        <w:rPr>
          <w:rFonts w:ascii="Arial" w:hAnsi="Arial" w:cs="Arial"/>
          <w:sz w:val="20"/>
          <w:szCs w:val="20"/>
        </w:rPr>
      </w:pPr>
      <w:r w:rsidRPr="007E59C5">
        <w:rPr>
          <w:rFonts w:ascii="Arial" w:hAnsi="Arial" w:cs="Arial"/>
          <w:sz w:val="20"/>
          <w:szCs w:val="20"/>
        </w:rPr>
        <w:t>L’offerta e la documentazione relativa alla procedura devono essere presentate esclusivamente attraverso la Piattaforma. Non sono considerate valide le offerte presentate attraverso modalità diverse da quelle previste nel presente disciplinare.</w:t>
      </w:r>
    </w:p>
    <w:p w14:paraId="442412E9" w14:textId="77777777" w:rsidR="00DD283E" w:rsidRPr="007E59C5" w:rsidRDefault="00DD283E" w:rsidP="000977A0">
      <w:pPr>
        <w:autoSpaceDE w:val="0"/>
        <w:autoSpaceDN w:val="0"/>
        <w:adjustRightInd w:val="0"/>
        <w:jc w:val="both"/>
        <w:rPr>
          <w:rFonts w:ascii="Arial" w:hAnsi="Arial" w:cs="Arial"/>
          <w:sz w:val="20"/>
          <w:szCs w:val="20"/>
        </w:rPr>
      </w:pPr>
      <w:r>
        <w:rPr>
          <w:rFonts w:ascii="Arial" w:hAnsi="Arial" w:cs="Arial"/>
          <w:sz w:val="20"/>
          <w:szCs w:val="20"/>
        </w:rPr>
        <w:t>Per le modalità di caricamento dell’offerta si fa rinvio alle disposizioni</w:t>
      </w:r>
      <w:r w:rsidRPr="00A65F89">
        <w:rPr>
          <w:rFonts w:ascii="Arial" w:hAnsi="Arial" w:cs="Arial"/>
          <w:sz w:val="20"/>
          <w:szCs w:val="20"/>
        </w:rPr>
        <w:t xml:space="preserve"> </w:t>
      </w:r>
      <w:r>
        <w:rPr>
          <w:rFonts w:ascii="Arial" w:hAnsi="Arial" w:cs="Arial"/>
          <w:sz w:val="20"/>
          <w:szCs w:val="20"/>
        </w:rPr>
        <w:t>del</w:t>
      </w:r>
      <w:r w:rsidRPr="00A65F89">
        <w:rPr>
          <w:rFonts w:ascii="Arial" w:hAnsi="Arial" w:cs="Arial"/>
          <w:sz w:val="20"/>
          <w:szCs w:val="20"/>
        </w:rPr>
        <w:t xml:space="preserve"> “documento prescrizioni tecnico-informatiche per utilizzo piattaforma telematica di Sintel”</w:t>
      </w:r>
      <w:r>
        <w:rPr>
          <w:rFonts w:ascii="Arial" w:hAnsi="Arial" w:cs="Arial"/>
          <w:sz w:val="20"/>
          <w:szCs w:val="20"/>
        </w:rPr>
        <w:t>.</w:t>
      </w:r>
    </w:p>
    <w:p w14:paraId="36F64B6A" w14:textId="77777777" w:rsidR="00DD283E" w:rsidRPr="007E59C5" w:rsidRDefault="00DD283E" w:rsidP="000977A0">
      <w:pPr>
        <w:autoSpaceDE w:val="0"/>
        <w:autoSpaceDN w:val="0"/>
        <w:adjustRightInd w:val="0"/>
        <w:jc w:val="both"/>
        <w:rPr>
          <w:rFonts w:ascii="Arial" w:hAnsi="Arial" w:cs="Arial"/>
          <w:sz w:val="20"/>
          <w:szCs w:val="20"/>
        </w:rPr>
      </w:pPr>
      <w:r w:rsidRPr="007E59C5">
        <w:rPr>
          <w:rFonts w:ascii="Arial" w:hAnsi="Arial" w:cs="Arial"/>
          <w:sz w:val="20"/>
          <w:szCs w:val="20"/>
        </w:rPr>
        <w:t>L’offerta e la documentazione devono essere sottoscritte con firma digitale o altra firma elettronica qualificata o firma elettronica avanzata</w:t>
      </w:r>
      <w:r>
        <w:rPr>
          <w:rFonts w:ascii="Arial" w:hAnsi="Arial" w:cs="Arial"/>
          <w:sz w:val="20"/>
          <w:szCs w:val="20"/>
        </w:rPr>
        <w:t xml:space="preserve"> e successivamente, marcata temporalmente</w:t>
      </w:r>
      <w:r w:rsidRPr="007E59C5">
        <w:rPr>
          <w:rFonts w:ascii="Arial" w:hAnsi="Arial" w:cs="Arial"/>
          <w:sz w:val="20"/>
          <w:szCs w:val="20"/>
        </w:rPr>
        <w:t>.</w:t>
      </w:r>
    </w:p>
    <w:p w14:paraId="21B7E206" w14:textId="77777777" w:rsidR="00DD283E" w:rsidRPr="007E59C5" w:rsidRDefault="00DD283E" w:rsidP="000977A0">
      <w:pPr>
        <w:autoSpaceDE w:val="0"/>
        <w:autoSpaceDN w:val="0"/>
        <w:adjustRightInd w:val="0"/>
        <w:jc w:val="both"/>
        <w:rPr>
          <w:rFonts w:ascii="Arial" w:hAnsi="Arial" w:cs="Arial"/>
          <w:sz w:val="20"/>
          <w:szCs w:val="20"/>
        </w:rPr>
      </w:pPr>
      <w:r w:rsidRPr="007E59C5">
        <w:rPr>
          <w:rFonts w:ascii="Arial" w:hAnsi="Arial" w:cs="Arial"/>
          <w:sz w:val="20"/>
          <w:szCs w:val="20"/>
        </w:rPr>
        <w:t>Le dichiarazioni sostitutive si redigono ai sensi degli articoli 19, 46 e 47 del decreto del Presidente della Repubblica n. 445/2000.</w:t>
      </w:r>
    </w:p>
    <w:p w14:paraId="2666C2B8" w14:textId="77777777" w:rsidR="00DD283E" w:rsidRPr="007E59C5" w:rsidRDefault="00DD283E" w:rsidP="000977A0">
      <w:pPr>
        <w:autoSpaceDE w:val="0"/>
        <w:autoSpaceDN w:val="0"/>
        <w:adjustRightInd w:val="0"/>
        <w:jc w:val="both"/>
        <w:rPr>
          <w:rFonts w:ascii="Arial" w:hAnsi="Arial" w:cs="Arial"/>
          <w:sz w:val="20"/>
          <w:szCs w:val="20"/>
        </w:rPr>
      </w:pPr>
      <w:r w:rsidRPr="007E59C5">
        <w:rPr>
          <w:rFonts w:ascii="Arial" w:hAnsi="Arial" w:cs="Arial"/>
          <w:sz w:val="20"/>
          <w:szCs w:val="20"/>
        </w:rPr>
        <w:t xml:space="preserve">L’offerta deve pervenire </w:t>
      </w:r>
      <w:r w:rsidRPr="007E59C5">
        <w:rPr>
          <w:rFonts w:ascii="Arial" w:hAnsi="Arial" w:cs="Arial"/>
          <w:color w:val="000000"/>
          <w:sz w:val="20"/>
          <w:szCs w:val="20"/>
        </w:rPr>
        <w:t>a</w:t>
      </w:r>
      <w:r w:rsidRPr="007E59C5">
        <w:rPr>
          <w:rFonts w:ascii="Arial" w:hAnsi="Arial" w:cs="Arial"/>
          <w:sz w:val="20"/>
          <w:szCs w:val="20"/>
        </w:rPr>
        <w:t xml:space="preserve"> pena di irricevibilità:</w:t>
      </w:r>
    </w:p>
    <w:p w14:paraId="4F48CBB5" w14:textId="77777777" w:rsidR="00DD283E" w:rsidRPr="007E59C5" w:rsidRDefault="00DD283E" w:rsidP="000977A0">
      <w:pPr>
        <w:autoSpaceDE w:val="0"/>
        <w:autoSpaceDN w:val="0"/>
        <w:adjustRightInd w:val="0"/>
        <w:jc w:val="both"/>
        <w:rPr>
          <w:rFonts w:ascii="Arial" w:hAnsi="Arial" w:cs="Arial"/>
          <w:sz w:val="20"/>
          <w:szCs w:val="20"/>
        </w:rPr>
      </w:pPr>
    </w:p>
    <w:p w14:paraId="36BBC7CE" w14:textId="77777777" w:rsidR="00DD283E" w:rsidRPr="00807DE1" w:rsidRDefault="00DD283E" w:rsidP="000977A0">
      <w:pPr>
        <w:autoSpaceDE w:val="0"/>
        <w:autoSpaceDN w:val="0"/>
        <w:adjustRightInd w:val="0"/>
        <w:jc w:val="center"/>
        <w:rPr>
          <w:rFonts w:ascii="Arial" w:hAnsi="Arial" w:cs="Arial"/>
          <w:b/>
          <w:bCs/>
          <w:color w:val="000000"/>
          <w:sz w:val="20"/>
          <w:szCs w:val="20"/>
          <w:u w:val="single"/>
        </w:rPr>
      </w:pPr>
      <w:r w:rsidRPr="00807DE1">
        <w:rPr>
          <w:rFonts w:ascii="Arial" w:hAnsi="Arial" w:cs="Arial"/>
          <w:b/>
          <w:bCs/>
          <w:color w:val="000000"/>
          <w:sz w:val="20"/>
          <w:szCs w:val="20"/>
          <w:u w:val="single"/>
        </w:rPr>
        <w:t>entro e non oltre le ore</w:t>
      </w:r>
    </w:p>
    <w:p w14:paraId="5CECF6A3" w14:textId="2E7F1D73" w:rsidR="00DD283E" w:rsidRPr="00807DE1" w:rsidRDefault="00DD283E" w:rsidP="000977A0">
      <w:pPr>
        <w:autoSpaceDE w:val="0"/>
        <w:autoSpaceDN w:val="0"/>
        <w:adjustRightInd w:val="0"/>
        <w:jc w:val="center"/>
        <w:rPr>
          <w:rFonts w:ascii="Arial" w:hAnsi="Arial" w:cs="Arial"/>
          <w:sz w:val="20"/>
          <w:szCs w:val="20"/>
          <w:u w:val="single"/>
        </w:rPr>
      </w:pPr>
      <w:r w:rsidRPr="00807DE1">
        <w:rPr>
          <w:rFonts w:ascii="Arial" w:hAnsi="Arial" w:cs="Arial"/>
          <w:b/>
          <w:bCs/>
          <w:color w:val="000000"/>
          <w:sz w:val="20"/>
          <w:szCs w:val="20"/>
          <w:u w:val="single"/>
        </w:rPr>
        <w:t xml:space="preserve">09:00 del giorno </w:t>
      </w:r>
      <w:r w:rsidR="00807DE1" w:rsidRPr="00807DE1">
        <w:rPr>
          <w:rFonts w:ascii="Arial" w:hAnsi="Arial" w:cs="Arial"/>
          <w:b/>
          <w:bCs/>
          <w:color w:val="000000"/>
          <w:sz w:val="20"/>
          <w:szCs w:val="20"/>
          <w:u w:val="single"/>
        </w:rPr>
        <w:t>09</w:t>
      </w:r>
      <w:r w:rsidRPr="00807DE1">
        <w:rPr>
          <w:rFonts w:ascii="Arial" w:hAnsi="Arial" w:cs="Arial"/>
          <w:b/>
          <w:bCs/>
          <w:color w:val="000000"/>
          <w:sz w:val="20"/>
          <w:szCs w:val="20"/>
          <w:u w:val="single"/>
        </w:rPr>
        <w:t>/0</w:t>
      </w:r>
      <w:r w:rsidR="00807DE1" w:rsidRPr="00807DE1">
        <w:rPr>
          <w:rFonts w:ascii="Arial" w:hAnsi="Arial" w:cs="Arial"/>
          <w:b/>
          <w:bCs/>
          <w:color w:val="000000"/>
          <w:sz w:val="20"/>
          <w:szCs w:val="20"/>
          <w:u w:val="single"/>
        </w:rPr>
        <w:t>4</w:t>
      </w:r>
      <w:r w:rsidRPr="00807DE1">
        <w:rPr>
          <w:rFonts w:ascii="Arial" w:hAnsi="Arial" w:cs="Arial"/>
          <w:b/>
          <w:bCs/>
          <w:color w:val="000000"/>
          <w:sz w:val="20"/>
          <w:szCs w:val="20"/>
          <w:u w:val="single"/>
        </w:rPr>
        <w:t>/202</w:t>
      </w:r>
      <w:r w:rsidR="00807DE1" w:rsidRPr="00807DE1">
        <w:rPr>
          <w:rFonts w:ascii="Arial" w:hAnsi="Arial" w:cs="Arial"/>
          <w:b/>
          <w:bCs/>
          <w:color w:val="000000"/>
          <w:sz w:val="20"/>
          <w:szCs w:val="20"/>
          <w:u w:val="single"/>
        </w:rPr>
        <w:t>4</w:t>
      </w:r>
    </w:p>
    <w:p w14:paraId="09BEAC07" w14:textId="77777777" w:rsidR="00DD283E" w:rsidRPr="00807DE1" w:rsidRDefault="00DD283E" w:rsidP="000977A0">
      <w:pPr>
        <w:autoSpaceDE w:val="0"/>
        <w:autoSpaceDN w:val="0"/>
        <w:adjustRightInd w:val="0"/>
        <w:jc w:val="center"/>
        <w:rPr>
          <w:rFonts w:ascii="Arial" w:hAnsi="Arial" w:cs="Arial"/>
          <w:sz w:val="20"/>
          <w:szCs w:val="20"/>
        </w:rPr>
      </w:pPr>
    </w:p>
    <w:p w14:paraId="72DA2FBA" w14:textId="77777777" w:rsidR="00DD283E" w:rsidRPr="00807DE1" w:rsidRDefault="00DD283E" w:rsidP="000977A0">
      <w:pPr>
        <w:autoSpaceDE w:val="0"/>
        <w:autoSpaceDN w:val="0"/>
        <w:adjustRightInd w:val="0"/>
        <w:jc w:val="both"/>
        <w:rPr>
          <w:rFonts w:ascii="Arial" w:hAnsi="Arial" w:cs="Arial"/>
          <w:sz w:val="20"/>
          <w:szCs w:val="20"/>
        </w:rPr>
      </w:pPr>
      <w:r w:rsidRPr="00807DE1">
        <w:rPr>
          <w:rFonts w:ascii="Arial" w:hAnsi="Arial" w:cs="Arial"/>
          <w:sz w:val="20"/>
          <w:szCs w:val="20"/>
        </w:rPr>
        <w:t>La Piattaforma non accetta offerte presentate dopo la data e l’orario stabiliti come termine ultimo di presentazione dell’offerta.</w:t>
      </w:r>
    </w:p>
    <w:p w14:paraId="3765F2B3" w14:textId="77777777" w:rsidR="00DD283E" w:rsidRPr="007E59C5" w:rsidRDefault="00DD283E" w:rsidP="000977A0">
      <w:pPr>
        <w:autoSpaceDE w:val="0"/>
        <w:autoSpaceDN w:val="0"/>
        <w:adjustRightInd w:val="0"/>
        <w:jc w:val="both"/>
        <w:rPr>
          <w:rFonts w:ascii="Arial" w:hAnsi="Arial" w:cs="Arial"/>
          <w:sz w:val="20"/>
          <w:szCs w:val="20"/>
        </w:rPr>
      </w:pPr>
      <w:r w:rsidRPr="00807DE1">
        <w:rPr>
          <w:rFonts w:ascii="Arial" w:hAnsi="Arial" w:cs="Arial"/>
          <w:sz w:val="20"/>
          <w:szCs w:val="20"/>
        </w:rPr>
        <w:t>Della data e dell’ora di arrivo dell’offerta fa fede l’orario registrato dalla Piattaforma</w:t>
      </w:r>
      <w:r w:rsidRPr="007E59C5">
        <w:rPr>
          <w:rFonts w:ascii="Arial" w:hAnsi="Arial" w:cs="Arial"/>
          <w:sz w:val="20"/>
          <w:szCs w:val="20"/>
        </w:rPr>
        <w:t>.</w:t>
      </w:r>
    </w:p>
    <w:p w14:paraId="5D1C87E1" w14:textId="77777777" w:rsidR="00DD283E" w:rsidRDefault="00DD283E" w:rsidP="000977A0">
      <w:pPr>
        <w:autoSpaceDE w:val="0"/>
        <w:autoSpaceDN w:val="0"/>
        <w:adjustRightInd w:val="0"/>
        <w:jc w:val="both"/>
        <w:rPr>
          <w:rFonts w:ascii="Arial" w:hAnsi="Arial" w:cs="Arial"/>
          <w:sz w:val="20"/>
          <w:szCs w:val="20"/>
        </w:rPr>
      </w:pPr>
      <w:r w:rsidRPr="007E59C5">
        <w:rPr>
          <w:rFonts w:ascii="Arial" w:hAnsi="Arial" w:cs="Arial"/>
          <w:sz w:val="20"/>
          <w:szCs w:val="20"/>
        </w:rPr>
        <w:t>Le operazioni di inserimento sulla Piattaforma di tutta la documentazione richiesta rimangono ad esclusivo rischio del concorrente. Si invitano pertanto i concorrenti ad avviare tali attività con congruo anticipo rispetto alla scadenza prevista onde evitare la non completa e quindi mancata trasmissione dell’offerta entro il termine previsto.</w:t>
      </w:r>
    </w:p>
    <w:p w14:paraId="2A95AE30" w14:textId="77777777" w:rsidR="00DD283E" w:rsidRDefault="00DD283E" w:rsidP="000977A0">
      <w:pPr>
        <w:autoSpaceDE w:val="0"/>
        <w:autoSpaceDN w:val="0"/>
        <w:adjustRightInd w:val="0"/>
        <w:jc w:val="both"/>
        <w:rPr>
          <w:rFonts w:ascii="Arial" w:hAnsi="Arial" w:cs="Arial"/>
          <w:sz w:val="20"/>
          <w:szCs w:val="20"/>
        </w:rPr>
      </w:pPr>
    </w:p>
    <w:p w14:paraId="4B482D0C" w14:textId="77777777" w:rsidR="00DD283E" w:rsidRPr="007E59C5" w:rsidRDefault="00DD283E" w:rsidP="00DD283E">
      <w:pPr>
        <w:pStyle w:val="Default"/>
        <w:numPr>
          <w:ilvl w:val="0"/>
          <w:numId w:val="24"/>
        </w:numPr>
        <w:jc w:val="both"/>
        <w:rPr>
          <w:b/>
          <w:sz w:val="20"/>
          <w:szCs w:val="20"/>
        </w:rPr>
      </w:pPr>
      <w:r w:rsidRPr="007E59C5">
        <w:rPr>
          <w:b/>
          <w:sz w:val="20"/>
          <w:szCs w:val="20"/>
        </w:rPr>
        <w:t>SOCCORSO ISTRUTTORIO</w:t>
      </w:r>
    </w:p>
    <w:p w14:paraId="2AF4F562" w14:textId="77777777" w:rsidR="00DD283E" w:rsidRPr="007E59C5" w:rsidRDefault="00DD283E" w:rsidP="000977A0">
      <w:pPr>
        <w:pStyle w:val="Default"/>
        <w:jc w:val="both"/>
        <w:rPr>
          <w:sz w:val="20"/>
          <w:szCs w:val="20"/>
        </w:rPr>
      </w:pPr>
      <w:r w:rsidRPr="007E59C5">
        <w:rPr>
          <w:sz w:val="20"/>
          <w:szCs w:val="20"/>
        </w:rPr>
        <w:t xml:space="preserve">Le carenze di qualsiasi elemento formale della domanda, e in particolare, la mancanza, l’incompletezza e ogni altra irregolarità essenziale degli elementi e del DGUE, con esclusione di quelle afferenti al contenuto sostanziale dell’offerta economica e dell’offerta tecnica, possono essere sanate attraverso la procedura di soccorso istruttorio di cui all’articolo 101 del </w:t>
      </w:r>
      <w:r>
        <w:rPr>
          <w:sz w:val="20"/>
          <w:szCs w:val="20"/>
        </w:rPr>
        <w:t>D.Lgs. 36/2023</w:t>
      </w:r>
      <w:r w:rsidRPr="007E59C5">
        <w:rPr>
          <w:sz w:val="20"/>
          <w:szCs w:val="20"/>
        </w:rPr>
        <w:t>.</w:t>
      </w:r>
    </w:p>
    <w:p w14:paraId="12768A25" w14:textId="77777777" w:rsidR="00DD283E" w:rsidRPr="007E59C5" w:rsidRDefault="00DD283E" w:rsidP="000977A0">
      <w:pPr>
        <w:pStyle w:val="Default"/>
        <w:jc w:val="both"/>
        <w:rPr>
          <w:sz w:val="20"/>
          <w:szCs w:val="20"/>
        </w:rPr>
      </w:pPr>
      <w:r w:rsidRPr="007E59C5">
        <w:rPr>
          <w:sz w:val="20"/>
          <w:szCs w:val="20"/>
        </w:rPr>
        <w:t>L’irregolarità essenziale è sanabile laddove non si accompagni ad una carenza sostanziale del requisito alla cui dimostrazione la documentazione omessa o irregolarmente prodotta era finalizzata. La successiva correzione o integrazione documentale è ammessa laddove consenta di attestare l’esistenza di circostanze preesistenti, vale a dire requisiti previsti per la partecipazione e documenti/elementi a corredo dell’offerta. Nello specifico valgono le seguenti regole:</w:t>
      </w:r>
    </w:p>
    <w:p w14:paraId="689E633D" w14:textId="77777777" w:rsidR="00DD283E" w:rsidRPr="007E59C5" w:rsidRDefault="00DD283E" w:rsidP="00DD283E">
      <w:pPr>
        <w:pStyle w:val="Default"/>
        <w:numPr>
          <w:ilvl w:val="0"/>
          <w:numId w:val="7"/>
        </w:numPr>
        <w:jc w:val="both"/>
        <w:rPr>
          <w:sz w:val="20"/>
          <w:szCs w:val="20"/>
        </w:rPr>
      </w:pPr>
      <w:r w:rsidRPr="007E59C5">
        <w:rPr>
          <w:sz w:val="20"/>
          <w:szCs w:val="20"/>
        </w:rPr>
        <w:t>il mancato possesso dei prescritti requisiti di partecipazione non è sanabile mediante soccorso istruttorio ed è causa di esclusione dalla procedura di gara;</w:t>
      </w:r>
    </w:p>
    <w:p w14:paraId="1F520509" w14:textId="77777777" w:rsidR="00DD283E" w:rsidRPr="007E59C5" w:rsidRDefault="00DD283E" w:rsidP="00DD283E">
      <w:pPr>
        <w:pStyle w:val="Default"/>
        <w:numPr>
          <w:ilvl w:val="0"/>
          <w:numId w:val="7"/>
        </w:numPr>
        <w:jc w:val="both"/>
        <w:rPr>
          <w:sz w:val="20"/>
          <w:szCs w:val="20"/>
        </w:rPr>
      </w:pPr>
      <w:r w:rsidRPr="007E59C5">
        <w:rPr>
          <w:sz w:val="20"/>
          <w:szCs w:val="20"/>
        </w:rPr>
        <w:t>l’omessa o incompleta nonché irregolare presentazione delle dichiarazioni sul possesso dei requisiti di partecipazione e ogni altra mancanza, incompletezza o irregolarità del DGUE e della domanda, sono sanabili, ad eccezione delle false dichiarazioni;</w:t>
      </w:r>
    </w:p>
    <w:p w14:paraId="2897F6FF" w14:textId="77777777" w:rsidR="00DD283E" w:rsidRPr="007E59C5" w:rsidRDefault="00DD283E" w:rsidP="00DD283E">
      <w:pPr>
        <w:pStyle w:val="Default"/>
        <w:numPr>
          <w:ilvl w:val="0"/>
          <w:numId w:val="7"/>
        </w:numPr>
        <w:jc w:val="both"/>
        <w:rPr>
          <w:sz w:val="20"/>
          <w:szCs w:val="20"/>
        </w:rPr>
      </w:pPr>
      <w:r w:rsidRPr="007E59C5">
        <w:rPr>
          <w:sz w:val="20"/>
          <w:szCs w:val="20"/>
        </w:rPr>
        <w:t>la mancata produzione della dichiarazione di avvalimento o del contratto di avvalimento, può essere oggetto di soccorso istruttorio solo se i citati documenti sono preesistenti e comprovabili con elementi di data certa anteriore al termine di presentazione dell’offerta;</w:t>
      </w:r>
    </w:p>
    <w:p w14:paraId="68EB6E79" w14:textId="77777777" w:rsidR="00DD283E" w:rsidRPr="007E59C5" w:rsidRDefault="00DD283E" w:rsidP="00DD283E">
      <w:pPr>
        <w:pStyle w:val="Default"/>
        <w:numPr>
          <w:ilvl w:val="0"/>
          <w:numId w:val="7"/>
        </w:numPr>
        <w:jc w:val="both"/>
        <w:rPr>
          <w:sz w:val="20"/>
          <w:szCs w:val="20"/>
        </w:rPr>
      </w:pPr>
      <w:r w:rsidRPr="007E59C5">
        <w:rPr>
          <w:sz w:val="20"/>
          <w:szCs w:val="20"/>
        </w:rPr>
        <w:t>la mancata presentazione di elementi a corredo dell’offerta (per esempio garanzia provvisoria e impegno del fideiussore) ovvero di condizioni di partecipazione alla gara (per esempio mandato collettivo speciale o impegno a conferire mandato collettivo), aventi rilevanza in fase di gara, sono sanabili, solo se preesistenti e comprovabili con elementi di data certa anteriore al termine di presentazione dell’offerta;</w:t>
      </w:r>
    </w:p>
    <w:p w14:paraId="2AFA0FFE" w14:textId="77777777" w:rsidR="00DD283E" w:rsidRPr="007E59C5" w:rsidRDefault="00DD283E" w:rsidP="00DD283E">
      <w:pPr>
        <w:pStyle w:val="Default"/>
        <w:numPr>
          <w:ilvl w:val="0"/>
          <w:numId w:val="7"/>
        </w:numPr>
        <w:jc w:val="both"/>
        <w:rPr>
          <w:sz w:val="20"/>
          <w:szCs w:val="20"/>
        </w:rPr>
      </w:pPr>
      <w:r w:rsidRPr="007E59C5">
        <w:rPr>
          <w:sz w:val="20"/>
          <w:szCs w:val="20"/>
        </w:rPr>
        <w:t>il difetto di sottoscrizione della domanda di partecipazione, del DGUE, delle dichiarazioni richieste e dell’offerta è sanabile;</w:t>
      </w:r>
    </w:p>
    <w:p w14:paraId="56445CA9" w14:textId="77777777" w:rsidR="00DD283E" w:rsidRPr="007E59C5" w:rsidRDefault="00DD283E" w:rsidP="00DD283E">
      <w:pPr>
        <w:pStyle w:val="Default"/>
        <w:numPr>
          <w:ilvl w:val="0"/>
          <w:numId w:val="7"/>
        </w:numPr>
        <w:jc w:val="both"/>
        <w:rPr>
          <w:sz w:val="20"/>
          <w:szCs w:val="20"/>
        </w:rPr>
      </w:pPr>
      <w:r w:rsidRPr="007E59C5">
        <w:rPr>
          <w:sz w:val="20"/>
          <w:szCs w:val="20"/>
        </w:rPr>
        <w:t>la mancata presentazione o l’errata produzione del PassOE è sanabile tramite soccorso istruttorio</w:t>
      </w:r>
    </w:p>
    <w:p w14:paraId="755ED3F2" w14:textId="77777777" w:rsidR="00DD283E" w:rsidRPr="007E59C5" w:rsidRDefault="00DD283E" w:rsidP="000977A0">
      <w:pPr>
        <w:pStyle w:val="Default"/>
        <w:jc w:val="both"/>
        <w:rPr>
          <w:sz w:val="20"/>
          <w:szCs w:val="20"/>
        </w:rPr>
      </w:pPr>
      <w:r w:rsidRPr="007E59C5">
        <w:rPr>
          <w:sz w:val="20"/>
          <w:szCs w:val="20"/>
        </w:rPr>
        <w:t>Ai fini del soccorso istruttorio la stazione appaltante assegna al concorrente un congruo termine perché siano rese, integrate o regolarizzate le dichiarazioni necessarie, indicando il contenuto e i soggetti che le devono rendere nonché la sezione della Piattaforma dove deve essere inserita la documentazione richiesta.</w:t>
      </w:r>
    </w:p>
    <w:p w14:paraId="51F5F24F" w14:textId="77777777" w:rsidR="00DD283E" w:rsidRPr="007E59C5" w:rsidRDefault="00DD283E" w:rsidP="000977A0">
      <w:pPr>
        <w:pStyle w:val="Default"/>
        <w:jc w:val="both"/>
        <w:rPr>
          <w:sz w:val="20"/>
          <w:szCs w:val="20"/>
        </w:rPr>
      </w:pPr>
      <w:r w:rsidRPr="007E59C5">
        <w:rPr>
          <w:sz w:val="20"/>
          <w:szCs w:val="20"/>
        </w:rPr>
        <w:t>In caso di inutile decorso del termine, la stazione appaltante procede all’esclusione del concorrente dalla procedura.</w:t>
      </w:r>
    </w:p>
    <w:p w14:paraId="635DA33A" w14:textId="77777777" w:rsidR="00DD283E" w:rsidRPr="007E59C5" w:rsidRDefault="00DD283E" w:rsidP="000977A0">
      <w:pPr>
        <w:pStyle w:val="Default"/>
        <w:jc w:val="both"/>
        <w:rPr>
          <w:sz w:val="20"/>
          <w:szCs w:val="20"/>
        </w:rPr>
      </w:pPr>
      <w:r w:rsidRPr="007E59C5">
        <w:rPr>
          <w:sz w:val="20"/>
          <w:szCs w:val="20"/>
        </w:rPr>
        <w:t>Ove il concorrente produca dichiarazioni o documenti non perfettamente coerenti con la richiesta, la stazione appaltante può chiedere ulteriori precisazioni o chiarimenti, limitate alla documentazione presentata in fase di soccorso istruttorio, fissando un termine a pena di esclusione.</w:t>
      </w:r>
    </w:p>
    <w:p w14:paraId="1A4BE2CE" w14:textId="77777777" w:rsidR="00DD283E" w:rsidRPr="007E59C5" w:rsidRDefault="00DD283E" w:rsidP="000977A0">
      <w:pPr>
        <w:pStyle w:val="Default"/>
        <w:jc w:val="both"/>
        <w:rPr>
          <w:b/>
          <w:sz w:val="20"/>
          <w:szCs w:val="20"/>
        </w:rPr>
      </w:pPr>
    </w:p>
    <w:p w14:paraId="6C48C08A" w14:textId="77777777" w:rsidR="00DD283E" w:rsidRPr="007E59C5" w:rsidRDefault="00DD283E" w:rsidP="00DD283E">
      <w:pPr>
        <w:pStyle w:val="Default"/>
        <w:numPr>
          <w:ilvl w:val="0"/>
          <w:numId w:val="24"/>
        </w:numPr>
        <w:jc w:val="both"/>
        <w:rPr>
          <w:b/>
          <w:sz w:val="20"/>
          <w:szCs w:val="20"/>
        </w:rPr>
      </w:pPr>
      <w:r w:rsidRPr="007E59C5">
        <w:rPr>
          <w:b/>
          <w:sz w:val="20"/>
          <w:szCs w:val="20"/>
        </w:rPr>
        <w:t>DOCUMENTAZIONE AMMINISTRATIVA</w:t>
      </w:r>
    </w:p>
    <w:p w14:paraId="3E0F67D1" w14:textId="77777777" w:rsidR="00DD283E" w:rsidRPr="007E59C5" w:rsidRDefault="00DD283E" w:rsidP="000977A0">
      <w:pPr>
        <w:pStyle w:val="Default"/>
        <w:jc w:val="both"/>
        <w:rPr>
          <w:sz w:val="20"/>
          <w:szCs w:val="20"/>
        </w:rPr>
      </w:pPr>
      <w:r w:rsidRPr="007E59C5">
        <w:rPr>
          <w:sz w:val="20"/>
          <w:szCs w:val="20"/>
        </w:rPr>
        <w:lastRenderedPageBreak/>
        <w:t>L’operatore economico inserisce sulla Piattaforma, tramite la sezione “Invia offerta” del menu interno della procedura, la seguente documentazione:</w:t>
      </w:r>
    </w:p>
    <w:p w14:paraId="700E962A" w14:textId="77777777" w:rsidR="00DD283E" w:rsidRPr="007E59C5" w:rsidRDefault="00DD283E" w:rsidP="00DD283E">
      <w:pPr>
        <w:pStyle w:val="Default"/>
        <w:numPr>
          <w:ilvl w:val="0"/>
          <w:numId w:val="8"/>
        </w:numPr>
        <w:ind w:left="567" w:hanging="141"/>
        <w:jc w:val="both"/>
        <w:rPr>
          <w:sz w:val="20"/>
          <w:szCs w:val="20"/>
        </w:rPr>
      </w:pPr>
      <w:r w:rsidRPr="007E59C5">
        <w:rPr>
          <w:sz w:val="20"/>
          <w:szCs w:val="20"/>
        </w:rPr>
        <w:t>domanda di partecipazione ed eventuale procura;</w:t>
      </w:r>
    </w:p>
    <w:p w14:paraId="7AA3AFE8" w14:textId="77777777" w:rsidR="00DD283E" w:rsidRDefault="00DD283E" w:rsidP="00DD283E">
      <w:pPr>
        <w:pStyle w:val="Default"/>
        <w:numPr>
          <w:ilvl w:val="0"/>
          <w:numId w:val="8"/>
        </w:numPr>
        <w:ind w:left="567" w:hanging="141"/>
        <w:jc w:val="both"/>
        <w:rPr>
          <w:sz w:val="20"/>
          <w:szCs w:val="20"/>
        </w:rPr>
      </w:pPr>
      <w:r>
        <w:rPr>
          <w:sz w:val="20"/>
          <w:szCs w:val="20"/>
        </w:rPr>
        <w:t>assolvimento imposta di bollo</w:t>
      </w:r>
    </w:p>
    <w:p w14:paraId="74A051C9" w14:textId="77777777" w:rsidR="00DD283E" w:rsidRPr="007E59C5" w:rsidRDefault="00DD283E" w:rsidP="00DD283E">
      <w:pPr>
        <w:pStyle w:val="Default"/>
        <w:numPr>
          <w:ilvl w:val="0"/>
          <w:numId w:val="8"/>
        </w:numPr>
        <w:ind w:left="567" w:hanging="141"/>
        <w:jc w:val="both"/>
        <w:rPr>
          <w:sz w:val="20"/>
          <w:szCs w:val="20"/>
        </w:rPr>
      </w:pPr>
      <w:r>
        <w:rPr>
          <w:sz w:val="20"/>
          <w:szCs w:val="20"/>
        </w:rPr>
        <w:t>d</w:t>
      </w:r>
      <w:r w:rsidRPr="007E59C5">
        <w:rPr>
          <w:sz w:val="20"/>
          <w:szCs w:val="20"/>
        </w:rPr>
        <w:t>ocumento di gara unico europeo (DGUE);</w:t>
      </w:r>
    </w:p>
    <w:p w14:paraId="456E8B9F" w14:textId="77777777" w:rsidR="00DD283E" w:rsidRPr="007E59C5" w:rsidRDefault="00DD283E" w:rsidP="00DD283E">
      <w:pPr>
        <w:pStyle w:val="Default"/>
        <w:numPr>
          <w:ilvl w:val="0"/>
          <w:numId w:val="8"/>
        </w:numPr>
        <w:ind w:left="567" w:hanging="141"/>
        <w:jc w:val="both"/>
        <w:rPr>
          <w:sz w:val="20"/>
          <w:szCs w:val="20"/>
        </w:rPr>
      </w:pPr>
      <w:r>
        <w:rPr>
          <w:sz w:val="20"/>
          <w:szCs w:val="20"/>
        </w:rPr>
        <w:t>p</w:t>
      </w:r>
      <w:r w:rsidRPr="007E59C5">
        <w:rPr>
          <w:sz w:val="20"/>
          <w:szCs w:val="20"/>
        </w:rPr>
        <w:t>agamento del contributo all’ANAC;</w:t>
      </w:r>
    </w:p>
    <w:p w14:paraId="3CEF397D" w14:textId="77777777" w:rsidR="00DD283E" w:rsidRPr="00BF56EC" w:rsidRDefault="00DD283E" w:rsidP="00DD283E">
      <w:pPr>
        <w:pStyle w:val="Default"/>
        <w:numPr>
          <w:ilvl w:val="0"/>
          <w:numId w:val="8"/>
        </w:numPr>
        <w:ind w:left="567" w:hanging="141"/>
        <w:jc w:val="both"/>
        <w:rPr>
          <w:sz w:val="20"/>
          <w:szCs w:val="20"/>
        </w:rPr>
      </w:pPr>
      <w:r w:rsidRPr="007E59C5">
        <w:rPr>
          <w:sz w:val="20"/>
          <w:szCs w:val="20"/>
        </w:rPr>
        <w:t>garanzia provvisoria</w:t>
      </w:r>
      <w:r w:rsidRPr="00BF56EC">
        <w:rPr>
          <w:sz w:val="20"/>
          <w:szCs w:val="20"/>
        </w:rPr>
        <w:t>;</w:t>
      </w:r>
    </w:p>
    <w:p w14:paraId="407D4B60" w14:textId="77777777" w:rsidR="00DD283E" w:rsidRPr="007E59C5" w:rsidRDefault="00DD283E" w:rsidP="00DD283E">
      <w:pPr>
        <w:pStyle w:val="Default"/>
        <w:numPr>
          <w:ilvl w:val="0"/>
          <w:numId w:val="8"/>
        </w:numPr>
        <w:ind w:left="567" w:hanging="141"/>
        <w:jc w:val="both"/>
        <w:rPr>
          <w:sz w:val="20"/>
          <w:szCs w:val="20"/>
        </w:rPr>
      </w:pPr>
      <w:r w:rsidRPr="007E59C5">
        <w:rPr>
          <w:sz w:val="20"/>
          <w:szCs w:val="20"/>
        </w:rPr>
        <w:t>documentazione in caso di avvalimento;</w:t>
      </w:r>
    </w:p>
    <w:p w14:paraId="21C168FC" w14:textId="77777777" w:rsidR="00DD283E" w:rsidRDefault="00DD283E" w:rsidP="00DD283E">
      <w:pPr>
        <w:pStyle w:val="Default"/>
        <w:numPr>
          <w:ilvl w:val="0"/>
          <w:numId w:val="8"/>
        </w:numPr>
        <w:ind w:left="567" w:hanging="141"/>
        <w:jc w:val="both"/>
        <w:rPr>
          <w:sz w:val="20"/>
          <w:szCs w:val="20"/>
        </w:rPr>
      </w:pPr>
      <w:r w:rsidRPr="007E59C5">
        <w:rPr>
          <w:sz w:val="20"/>
          <w:szCs w:val="20"/>
        </w:rPr>
        <w:t>documentazione in caso di soggetti associati;</w:t>
      </w:r>
    </w:p>
    <w:p w14:paraId="095E9DDB" w14:textId="77777777" w:rsidR="00DD283E" w:rsidRDefault="00DD283E" w:rsidP="000977A0">
      <w:pPr>
        <w:pStyle w:val="Default"/>
        <w:jc w:val="both"/>
        <w:rPr>
          <w:sz w:val="20"/>
          <w:szCs w:val="20"/>
        </w:rPr>
      </w:pPr>
    </w:p>
    <w:p w14:paraId="0DDA8AE4" w14:textId="77777777" w:rsidR="00DD283E" w:rsidRPr="007E59C5" w:rsidRDefault="00DD283E" w:rsidP="000977A0">
      <w:pPr>
        <w:pStyle w:val="Default"/>
        <w:jc w:val="both"/>
        <w:rPr>
          <w:sz w:val="20"/>
          <w:szCs w:val="20"/>
        </w:rPr>
      </w:pPr>
      <w:r w:rsidRPr="007E59C5">
        <w:rPr>
          <w:sz w:val="20"/>
          <w:szCs w:val="20"/>
        </w:rPr>
        <w:t>Il concorrente ha la possibilità di aggiungere eventuali dichiarazioni integrative qualora pertinenti e ritenute necessarie.</w:t>
      </w:r>
    </w:p>
    <w:p w14:paraId="140F0660" w14:textId="77777777" w:rsidR="00DD283E" w:rsidRPr="00D85456" w:rsidRDefault="00DD283E" w:rsidP="00A37BCD">
      <w:pPr>
        <w:pStyle w:val="Default"/>
        <w:jc w:val="both"/>
        <w:rPr>
          <w:b/>
          <w:sz w:val="20"/>
          <w:szCs w:val="20"/>
        </w:rPr>
      </w:pPr>
    </w:p>
    <w:p w14:paraId="1F745789" w14:textId="77777777" w:rsidR="00DD283E" w:rsidRPr="006F7118" w:rsidRDefault="00DD283E" w:rsidP="00DD283E">
      <w:pPr>
        <w:pStyle w:val="Default"/>
        <w:numPr>
          <w:ilvl w:val="0"/>
          <w:numId w:val="32"/>
        </w:numPr>
        <w:jc w:val="both"/>
        <w:rPr>
          <w:sz w:val="20"/>
          <w:szCs w:val="20"/>
        </w:rPr>
      </w:pPr>
      <w:r w:rsidRPr="006F7118">
        <w:rPr>
          <w:b/>
          <w:sz w:val="20"/>
          <w:szCs w:val="20"/>
        </w:rPr>
        <w:t xml:space="preserve"> DOMANDA DI PARTECIPAZIONE </w:t>
      </w:r>
    </w:p>
    <w:p w14:paraId="4D4EE142" w14:textId="77777777" w:rsidR="00DD283E" w:rsidRPr="006F7118" w:rsidRDefault="00DD283E" w:rsidP="006F7118">
      <w:pPr>
        <w:pStyle w:val="Default"/>
        <w:jc w:val="both"/>
        <w:rPr>
          <w:sz w:val="20"/>
          <w:szCs w:val="20"/>
        </w:rPr>
      </w:pPr>
      <w:r w:rsidRPr="006F7118">
        <w:rPr>
          <w:sz w:val="20"/>
          <w:szCs w:val="20"/>
        </w:rPr>
        <w:t xml:space="preserve">La domanda di partecipazione è redatta secondo il modello </w:t>
      </w:r>
      <w:r w:rsidRPr="0019437B">
        <w:rPr>
          <w:sz w:val="20"/>
          <w:szCs w:val="20"/>
        </w:rPr>
        <w:t>allegato “domanda di partecipazione”.</w:t>
      </w:r>
    </w:p>
    <w:p w14:paraId="66248D8C" w14:textId="77777777" w:rsidR="00DD283E" w:rsidRPr="007E59C5" w:rsidRDefault="00DD283E" w:rsidP="000977A0">
      <w:pPr>
        <w:pStyle w:val="Default"/>
        <w:jc w:val="both"/>
        <w:rPr>
          <w:sz w:val="20"/>
          <w:szCs w:val="20"/>
        </w:rPr>
      </w:pPr>
      <w:r w:rsidRPr="007E59C5">
        <w:rPr>
          <w:sz w:val="20"/>
          <w:szCs w:val="20"/>
        </w:rPr>
        <w:t>Nella domanda di partecipazione, il concorrente indica i propri dati identificativi (ragione sociale, codice fiscale, sede), la forma singola o associata con la quale partecipa alla gara e il CCNL applicato, eventualmente con l’indicazione del relativo codice alfanumerico unico di cui all’articolo 16 quater del decreto legge n. 76/20.</w:t>
      </w:r>
    </w:p>
    <w:p w14:paraId="23571545" w14:textId="77777777" w:rsidR="00DD283E" w:rsidRDefault="00DD283E" w:rsidP="000977A0">
      <w:pPr>
        <w:pStyle w:val="Default"/>
        <w:jc w:val="both"/>
        <w:rPr>
          <w:sz w:val="20"/>
          <w:szCs w:val="20"/>
        </w:rPr>
      </w:pPr>
      <w:r w:rsidRPr="007E59C5">
        <w:rPr>
          <w:sz w:val="20"/>
          <w:szCs w:val="20"/>
        </w:rPr>
        <w:t>In caso di partecipazione in raggruppamento temporaneo di imprese, consorzio ordinario, aggregazione di retisti, GEIE, il concorrente fornisce i dati identificativi (ragione sociale, codice fiscale, sede) e il ruolo di ciascuna impresa (mandataria/mandante; capofila/consorziata).</w:t>
      </w:r>
    </w:p>
    <w:p w14:paraId="5ED7B0A3" w14:textId="77777777" w:rsidR="00DD283E" w:rsidRPr="007E59C5" w:rsidRDefault="00DD283E" w:rsidP="000977A0">
      <w:pPr>
        <w:pStyle w:val="Default"/>
        <w:jc w:val="both"/>
        <w:rPr>
          <w:sz w:val="20"/>
          <w:szCs w:val="20"/>
        </w:rPr>
      </w:pPr>
      <w:r w:rsidRPr="007E59C5">
        <w:rPr>
          <w:sz w:val="20"/>
          <w:szCs w:val="20"/>
        </w:rPr>
        <w:t xml:space="preserve">Nel caso di consorzio di cooperative e imprese artigiane o di consorzio stabile di cui all’articolo </w:t>
      </w:r>
      <w:r>
        <w:rPr>
          <w:sz w:val="20"/>
          <w:szCs w:val="20"/>
        </w:rPr>
        <w:t>65</w:t>
      </w:r>
      <w:r w:rsidRPr="007E59C5">
        <w:rPr>
          <w:sz w:val="20"/>
          <w:szCs w:val="20"/>
        </w:rPr>
        <w:t xml:space="preserve">, comma 2 lettera b) e c) del </w:t>
      </w:r>
      <w:r>
        <w:rPr>
          <w:sz w:val="20"/>
          <w:szCs w:val="20"/>
        </w:rPr>
        <w:t>D.Lgs. 36/2023</w:t>
      </w:r>
      <w:r w:rsidRPr="007E59C5">
        <w:rPr>
          <w:sz w:val="20"/>
          <w:szCs w:val="20"/>
        </w:rPr>
        <w:t xml:space="preserve">, il consorzio indica il consorziato per il quale concorre alla gara; qualora il consorziato designato sia, a sua volta, un consorzio di cui all’articolo </w:t>
      </w:r>
      <w:r>
        <w:rPr>
          <w:sz w:val="20"/>
          <w:szCs w:val="20"/>
        </w:rPr>
        <w:t>65</w:t>
      </w:r>
      <w:r w:rsidRPr="007E59C5">
        <w:rPr>
          <w:sz w:val="20"/>
          <w:szCs w:val="20"/>
        </w:rPr>
        <w:t xml:space="preserve">, comma 2, lettera b) del </w:t>
      </w:r>
      <w:r>
        <w:rPr>
          <w:sz w:val="20"/>
          <w:szCs w:val="20"/>
        </w:rPr>
        <w:t>D.Lgs. 36/2023</w:t>
      </w:r>
      <w:r w:rsidRPr="007E59C5">
        <w:rPr>
          <w:sz w:val="20"/>
          <w:szCs w:val="20"/>
        </w:rPr>
        <w:t>, esso deve indicare il consorziato o i consorziati per il quale o per i quali concorre, in assenza di tale dichiarazione si intende che lo stesso partecipa in nome e per conto proprio.</w:t>
      </w:r>
    </w:p>
    <w:p w14:paraId="13A03C60" w14:textId="77777777" w:rsidR="00DD283E" w:rsidRPr="007E59C5" w:rsidRDefault="00DD283E" w:rsidP="000977A0">
      <w:pPr>
        <w:pStyle w:val="Default"/>
        <w:jc w:val="both"/>
        <w:rPr>
          <w:sz w:val="20"/>
          <w:szCs w:val="20"/>
        </w:rPr>
      </w:pPr>
    </w:p>
    <w:p w14:paraId="0538FC94" w14:textId="77777777" w:rsidR="00DD283E" w:rsidRPr="007E59C5" w:rsidRDefault="00DD283E" w:rsidP="000977A0">
      <w:pPr>
        <w:pStyle w:val="Default"/>
        <w:jc w:val="both"/>
        <w:rPr>
          <w:sz w:val="20"/>
          <w:szCs w:val="20"/>
        </w:rPr>
      </w:pPr>
      <w:r w:rsidRPr="007E59C5">
        <w:rPr>
          <w:sz w:val="20"/>
          <w:szCs w:val="20"/>
        </w:rPr>
        <w:t>Nella domanda di partecipazione il concorrente dichiara obbligatoriamente:</w:t>
      </w:r>
    </w:p>
    <w:p w14:paraId="56057D45" w14:textId="77777777" w:rsidR="00DD283E" w:rsidRDefault="00DD283E" w:rsidP="000977A0">
      <w:pPr>
        <w:pStyle w:val="Default"/>
        <w:jc w:val="both"/>
        <w:rPr>
          <w:sz w:val="20"/>
          <w:szCs w:val="20"/>
        </w:rPr>
      </w:pPr>
    </w:p>
    <w:p w14:paraId="2BA39E67" w14:textId="77777777" w:rsidR="00DD283E" w:rsidRPr="007E59C5" w:rsidRDefault="00DD283E" w:rsidP="00DD283E">
      <w:pPr>
        <w:pStyle w:val="Default"/>
        <w:numPr>
          <w:ilvl w:val="0"/>
          <w:numId w:val="29"/>
        </w:numPr>
        <w:ind w:left="426"/>
        <w:jc w:val="both"/>
        <w:rPr>
          <w:sz w:val="20"/>
          <w:szCs w:val="20"/>
        </w:rPr>
      </w:pPr>
      <w:r w:rsidRPr="007E59C5">
        <w:rPr>
          <w:sz w:val="20"/>
          <w:szCs w:val="20"/>
        </w:rPr>
        <w:t>I soggetti di cui all’art. 94 c. 3 sono i seguenti:</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2"/>
        <w:gridCol w:w="2310"/>
        <w:gridCol w:w="2515"/>
        <w:gridCol w:w="2801"/>
      </w:tblGrid>
      <w:tr w:rsidR="00DD283E" w:rsidRPr="007E59C5" w14:paraId="647F7F2C" w14:textId="77777777" w:rsidTr="00833DCF">
        <w:tc>
          <w:tcPr>
            <w:tcW w:w="1910" w:type="dxa"/>
          </w:tcPr>
          <w:p w14:paraId="3F00A332" w14:textId="77777777" w:rsidR="00DD283E" w:rsidRPr="007E59C5" w:rsidRDefault="00DD283E" w:rsidP="00833DCF">
            <w:pPr>
              <w:tabs>
                <w:tab w:val="decimal" w:pos="-1701"/>
              </w:tabs>
              <w:rPr>
                <w:rFonts w:ascii="Arial" w:hAnsi="Arial" w:cs="Arial"/>
                <w:b/>
                <w:sz w:val="20"/>
                <w:szCs w:val="20"/>
              </w:rPr>
            </w:pPr>
            <w:r w:rsidRPr="007E59C5">
              <w:rPr>
                <w:rFonts w:ascii="Arial" w:hAnsi="Arial" w:cs="Arial"/>
                <w:b/>
                <w:sz w:val="20"/>
                <w:szCs w:val="20"/>
              </w:rPr>
              <w:t>Nome completo</w:t>
            </w:r>
          </w:p>
        </w:tc>
        <w:tc>
          <w:tcPr>
            <w:tcW w:w="2342" w:type="dxa"/>
          </w:tcPr>
          <w:p w14:paraId="16817D79" w14:textId="77777777" w:rsidR="00DD283E" w:rsidRPr="007E59C5" w:rsidRDefault="00DD283E" w:rsidP="00833DCF">
            <w:pPr>
              <w:tabs>
                <w:tab w:val="decimal" w:pos="-1701"/>
              </w:tabs>
              <w:jc w:val="center"/>
              <w:rPr>
                <w:rFonts w:ascii="Arial" w:hAnsi="Arial" w:cs="Arial"/>
                <w:b/>
                <w:sz w:val="20"/>
                <w:szCs w:val="20"/>
              </w:rPr>
            </w:pPr>
            <w:r w:rsidRPr="007E59C5">
              <w:rPr>
                <w:rFonts w:ascii="Arial" w:hAnsi="Arial" w:cs="Arial"/>
                <w:b/>
                <w:sz w:val="20"/>
                <w:szCs w:val="20"/>
              </w:rPr>
              <w:t>Codice Fiscale</w:t>
            </w:r>
          </w:p>
        </w:tc>
        <w:tc>
          <w:tcPr>
            <w:tcW w:w="2547" w:type="dxa"/>
          </w:tcPr>
          <w:p w14:paraId="00B7494D" w14:textId="77777777" w:rsidR="00DD283E" w:rsidRPr="007E59C5" w:rsidRDefault="00DD283E" w:rsidP="00833DCF">
            <w:pPr>
              <w:tabs>
                <w:tab w:val="decimal" w:pos="-1701"/>
              </w:tabs>
              <w:jc w:val="center"/>
              <w:rPr>
                <w:rFonts w:ascii="Arial" w:hAnsi="Arial" w:cs="Arial"/>
                <w:b/>
                <w:sz w:val="20"/>
                <w:szCs w:val="20"/>
              </w:rPr>
            </w:pPr>
            <w:r w:rsidRPr="007E59C5">
              <w:rPr>
                <w:rFonts w:ascii="Arial" w:hAnsi="Arial" w:cs="Arial"/>
                <w:b/>
                <w:sz w:val="20"/>
                <w:szCs w:val="20"/>
              </w:rPr>
              <w:t>Socio % proprietà</w:t>
            </w:r>
          </w:p>
        </w:tc>
        <w:tc>
          <w:tcPr>
            <w:tcW w:w="2840" w:type="dxa"/>
          </w:tcPr>
          <w:p w14:paraId="1283C73F" w14:textId="77777777" w:rsidR="00DD283E" w:rsidRPr="007E59C5" w:rsidRDefault="00DD283E" w:rsidP="00833DCF">
            <w:pPr>
              <w:tabs>
                <w:tab w:val="decimal" w:pos="-1701"/>
              </w:tabs>
              <w:jc w:val="center"/>
              <w:rPr>
                <w:rFonts w:ascii="Arial" w:hAnsi="Arial" w:cs="Arial"/>
                <w:b/>
                <w:sz w:val="20"/>
                <w:szCs w:val="20"/>
              </w:rPr>
            </w:pPr>
            <w:r w:rsidRPr="007E59C5">
              <w:rPr>
                <w:rFonts w:ascii="Arial" w:hAnsi="Arial" w:cs="Arial"/>
                <w:b/>
                <w:sz w:val="20"/>
                <w:szCs w:val="20"/>
              </w:rPr>
              <w:t xml:space="preserve">Qualifica </w:t>
            </w:r>
          </w:p>
        </w:tc>
      </w:tr>
      <w:tr w:rsidR="00DD283E" w:rsidRPr="007E59C5" w14:paraId="32B4CA9B" w14:textId="77777777" w:rsidTr="00833DCF">
        <w:tc>
          <w:tcPr>
            <w:tcW w:w="1910" w:type="dxa"/>
          </w:tcPr>
          <w:p w14:paraId="0A3EA4AD" w14:textId="77777777" w:rsidR="00DD283E" w:rsidRPr="007E59C5" w:rsidRDefault="00DD283E" w:rsidP="00833DCF">
            <w:pPr>
              <w:tabs>
                <w:tab w:val="decimal" w:pos="-1701"/>
              </w:tabs>
              <w:jc w:val="both"/>
              <w:rPr>
                <w:rFonts w:ascii="Arial" w:hAnsi="Arial" w:cs="Arial"/>
                <w:sz w:val="20"/>
                <w:szCs w:val="20"/>
              </w:rPr>
            </w:pPr>
          </w:p>
        </w:tc>
        <w:tc>
          <w:tcPr>
            <w:tcW w:w="2342" w:type="dxa"/>
          </w:tcPr>
          <w:p w14:paraId="20402903" w14:textId="77777777" w:rsidR="00DD283E" w:rsidRPr="007E59C5" w:rsidRDefault="00DD283E" w:rsidP="00833DCF">
            <w:pPr>
              <w:tabs>
                <w:tab w:val="decimal" w:pos="-1701"/>
              </w:tabs>
              <w:jc w:val="both"/>
              <w:rPr>
                <w:rFonts w:ascii="Arial" w:hAnsi="Arial" w:cs="Arial"/>
                <w:sz w:val="20"/>
                <w:szCs w:val="20"/>
              </w:rPr>
            </w:pPr>
          </w:p>
        </w:tc>
        <w:tc>
          <w:tcPr>
            <w:tcW w:w="2547" w:type="dxa"/>
          </w:tcPr>
          <w:p w14:paraId="5872195A" w14:textId="77777777" w:rsidR="00DD283E" w:rsidRPr="007E59C5" w:rsidRDefault="00DD283E" w:rsidP="00833DCF">
            <w:pPr>
              <w:tabs>
                <w:tab w:val="decimal" w:pos="-1701"/>
              </w:tabs>
              <w:jc w:val="both"/>
              <w:rPr>
                <w:rFonts w:ascii="Arial" w:hAnsi="Arial" w:cs="Arial"/>
                <w:sz w:val="20"/>
                <w:szCs w:val="20"/>
              </w:rPr>
            </w:pPr>
          </w:p>
        </w:tc>
        <w:tc>
          <w:tcPr>
            <w:tcW w:w="2840" w:type="dxa"/>
          </w:tcPr>
          <w:p w14:paraId="2C43738E" w14:textId="77777777" w:rsidR="00DD283E" w:rsidRPr="007E59C5" w:rsidRDefault="00DD283E" w:rsidP="00833DCF">
            <w:pPr>
              <w:tabs>
                <w:tab w:val="decimal" w:pos="-1701"/>
              </w:tabs>
              <w:jc w:val="both"/>
              <w:rPr>
                <w:rFonts w:ascii="Arial" w:hAnsi="Arial" w:cs="Arial"/>
                <w:sz w:val="20"/>
                <w:szCs w:val="20"/>
              </w:rPr>
            </w:pPr>
          </w:p>
        </w:tc>
      </w:tr>
      <w:tr w:rsidR="00DD283E" w:rsidRPr="007E59C5" w14:paraId="41A12927" w14:textId="77777777" w:rsidTr="00833DCF">
        <w:tc>
          <w:tcPr>
            <w:tcW w:w="1910" w:type="dxa"/>
          </w:tcPr>
          <w:p w14:paraId="5CCD62BD" w14:textId="77777777" w:rsidR="00DD283E" w:rsidRPr="007E59C5" w:rsidRDefault="00DD283E" w:rsidP="00833DCF">
            <w:pPr>
              <w:tabs>
                <w:tab w:val="decimal" w:pos="-1701"/>
              </w:tabs>
              <w:jc w:val="both"/>
              <w:rPr>
                <w:rFonts w:ascii="Arial" w:hAnsi="Arial" w:cs="Arial"/>
                <w:sz w:val="20"/>
                <w:szCs w:val="20"/>
              </w:rPr>
            </w:pPr>
          </w:p>
        </w:tc>
        <w:tc>
          <w:tcPr>
            <w:tcW w:w="2342" w:type="dxa"/>
          </w:tcPr>
          <w:p w14:paraId="4E51E2F9" w14:textId="77777777" w:rsidR="00DD283E" w:rsidRPr="007E59C5" w:rsidRDefault="00DD283E" w:rsidP="00833DCF">
            <w:pPr>
              <w:tabs>
                <w:tab w:val="decimal" w:pos="-1701"/>
              </w:tabs>
              <w:jc w:val="both"/>
              <w:rPr>
                <w:rFonts w:ascii="Arial" w:hAnsi="Arial" w:cs="Arial"/>
                <w:sz w:val="20"/>
                <w:szCs w:val="20"/>
              </w:rPr>
            </w:pPr>
          </w:p>
        </w:tc>
        <w:tc>
          <w:tcPr>
            <w:tcW w:w="2547" w:type="dxa"/>
          </w:tcPr>
          <w:p w14:paraId="367D3D07" w14:textId="77777777" w:rsidR="00DD283E" w:rsidRPr="007E59C5" w:rsidRDefault="00DD283E" w:rsidP="00833DCF">
            <w:pPr>
              <w:tabs>
                <w:tab w:val="decimal" w:pos="-1701"/>
              </w:tabs>
              <w:jc w:val="both"/>
              <w:rPr>
                <w:rFonts w:ascii="Arial" w:hAnsi="Arial" w:cs="Arial"/>
                <w:sz w:val="20"/>
                <w:szCs w:val="20"/>
              </w:rPr>
            </w:pPr>
          </w:p>
        </w:tc>
        <w:tc>
          <w:tcPr>
            <w:tcW w:w="2840" w:type="dxa"/>
          </w:tcPr>
          <w:p w14:paraId="7D9B15D3" w14:textId="77777777" w:rsidR="00DD283E" w:rsidRPr="007E59C5" w:rsidRDefault="00DD283E" w:rsidP="00833DCF">
            <w:pPr>
              <w:tabs>
                <w:tab w:val="decimal" w:pos="-1701"/>
              </w:tabs>
              <w:jc w:val="both"/>
              <w:rPr>
                <w:rFonts w:ascii="Arial" w:hAnsi="Arial" w:cs="Arial"/>
                <w:sz w:val="20"/>
                <w:szCs w:val="20"/>
              </w:rPr>
            </w:pPr>
          </w:p>
        </w:tc>
      </w:tr>
      <w:tr w:rsidR="00DD283E" w:rsidRPr="007E59C5" w14:paraId="5B59B619" w14:textId="77777777" w:rsidTr="00833DCF">
        <w:tc>
          <w:tcPr>
            <w:tcW w:w="1910" w:type="dxa"/>
          </w:tcPr>
          <w:p w14:paraId="5EB48D6A" w14:textId="77777777" w:rsidR="00DD283E" w:rsidRPr="007E59C5" w:rsidRDefault="00DD283E" w:rsidP="00833DCF">
            <w:pPr>
              <w:tabs>
                <w:tab w:val="decimal" w:pos="-1701"/>
              </w:tabs>
              <w:jc w:val="both"/>
              <w:rPr>
                <w:rFonts w:ascii="Arial" w:hAnsi="Arial" w:cs="Arial"/>
                <w:sz w:val="20"/>
                <w:szCs w:val="20"/>
              </w:rPr>
            </w:pPr>
          </w:p>
        </w:tc>
        <w:tc>
          <w:tcPr>
            <w:tcW w:w="2342" w:type="dxa"/>
          </w:tcPr>
          <w:p w14:paraId="4FA209F4" w14:textId="77777777" w:rsidR="00DD283E" w:rsidRPr="007E59C5" w:rsidRDefault="00DD283E" w:rsidP="00833DCF">
            <w:pPr>
              <w:tabs>
                <w:tab w:val="decimal" w:pos="-1701"/>
              </w:tabs>
              <w:jc w:val="both"/>
              <w:rPr>
                <w:rFonts w:ascii="Arial" w:hAnsi="Arial" w:cs="Arial"/>
                <w:sz w:val="20"/>
                <w:szCs w:val="20"/>
              </w:rPr>
            </w:pPr>
          </w:p>
        </w:tc>
        <w:tc>
          <w:tcPr>
            <w:tcW w:w="2547" w:type="dxa"/>
          </w:tcPr>
          <w:p w14:paraId="1664A571" w14:textId="77777777" w:rsidR="00DD283E" w:rsidRPr="007E59C5" w:rsidRDefault="00DD283E" w:rsidP="00833DCF">
            <w:pPr>
              <w:tabs>
                <w:tab w:val="decimal" w:pos="-1701"/>
              </w:tabs>
              <w:jc w:val="both"/>
              <w:rPr>
                <w:rFonts w:ascii="Arial" w:hAnsi="Arial" w:cs="Arial"/>
                <w:sz w:val="20"/>
                <w:szCs w:val="20"/>
              </w:rPr>
            </w:pPr>
          </w:p>
        </w:tc>
        <w:tc>
          <w:tcPr>
            <w:tcW w:w="2840" w:type="dxa"/>
          </w:tcPr>
          <w:p w14:paraId="2E2BA4B0" w14:textId="77777777" w:rsidR="00DD283E" w:rsidRPr="007E59C5" w:rsidRDefault="00DD283E" w:rsidP="00833DCF">
            <w:pPr>
              <w:tabs>
                <w:tab w:val="decimal" w:pos="-1701"/>
              </w:tabs>
              <w:jc w:val="both"/>
              <w:rPr>
                <w:rFonts w:ascii="Arial" w:hAnsi="Arial" w:cs="Arial"/>
                <w:sz w:val="20"/>
                <w:szCs w:val="20"/>
              </w:rPr>
            </w:pPr>
          </w:p>
        </w:tc>
      </w:tr>
      <w:tr w:rsidR="00DD283E" w:rsidRPr="007E59C5" w14:paraId="68A503CC" w14:textId="77777777" w:rsidTr="00833DCF">
        <w:tc>
          <w:tcPr>
            <w:tcW w:w="1910" w:type="dxa"/>
          </w:tcPr>
          <w:p w14:paraId="1BABC5D6" w14:textId="77777777" w:rsidR="00DD283E" w:rsidRPr="007E59C5" w:rsidRDefault="00DD283E" w:rsidP="00833DCF">
            <w:pPr>
              <w:tabs>
                <w:tab w:val="decimal" w:pos="-1701"/>
              </w:tabs>
              <w:jc w:val="both"/>
              <w:rPr>
                <w:rFonts w:ascii="Arial" w:hAnsi="Arial" w:cs="Arial"/>
                <w:sz w:val="20"/>
                <w:szCs w:val="20"/>
              </w:rPr>
            </w:pPr>
          </w:p>
        </w:tc>
        <w:tc>
          <w:tcPr>
            <w:tcW w:w="2342" w:type="dxa"/>
          </w:tcPr>
          <w:p w14:paraId="27D153AC" w14:textId="77777777" w:rsidR="00DD283E" w:rsidRPr="007E59C5" w:rsidRDefault="00DD283E" w:rsidP="00833DCF">
            <w:pPr>
              <w:tabs>
                <w:tab w:val="decimal" w:pos="-1701"/>
              </w:tabs>
              <w:jc w:val="both"/>
              <w:rPr>
                <w:rFonts w:ascii="Arial" w:hAnsi="Arial" w:cs="Arial"/>
                <w:sz w:val="20"/>
                <w:szCs w:val="20"/>
              </w:rPr>
            </w:pPr>
          </w:p>
        </w:tc>
        <w:tc>
          <w:tcPr>
            <w:tcW w:w="2547" w:type="dxa"/>
          </w:tcPr>
          <w:p w14:paraId="2483B86A" w14:textId="77777777" w:rsidR="00DD283E" w:rsidRPr="007E59C5" w:rsidRDefault="00DD283E" w:rsidP="00833DCF">
            <w:pPr>
              <w:tabs>
                <w:tab w:val="decimal" w:pos="-1701"/>
              </w:tabs>
              <w:jc w:val="both"/>
              <w:rPr>
                <w:rFonts w:ascii="Arial" w:hAnsi="Arial" w:cs="Arial"/>
                <w:sz w:val="20"/>
                <w:szCs w:val="20"/>
              </w:rPr>
            </w:pPr>
          </w:p>
        </w:tc>
        <w:tc>
          <w:tcPr>
            <w:tcW w:w="2840" w:type="dxa"/>
          </w:tcPr>
          <w:p w14:paraId="6C46868F" w14:textId="77777777" w:rsidR="00DD283E" w:rsidRPr="007E59C5" w:rsidRDefault="00DD283E" w:rsidP="00833DCF">
            <w:pPr>
              <w:tabs>
                <w:tab w:val="decimal" w:pos="-1701"/>
              </w:tabs>
              <w:jc w:val="both"/>
              <w:rPr>
                <w:rFonts w:ascii="Arial" w:hAnsi="Arial" w:cs="Arial"/>
                <w:sz w:val="20"/>
                <w:szCs w:val="20"/>
              </w:rPr>
            </w:pPr>
          </w:p>
        </w:tc>
      </w:tr>
      <w:tr w:rsidR="00DD283E" w:rsidRPr="007E59C5" w14:paraId="2BD46742" w14:textId="77777777" w:rsidTr="00833DCF">
        <w:tc>
          <w:tcPr>
            <w:tcW w:w="1910" w:type="dxa"/>
          </w:tcPr>
          <w:p w14:paraId="1D8FA006" w14:textId="77777777" w:rsidR="00DD283E" w:rsidRPr="007E59C5" w:rsidRDefault="00DD283E" w:rsidP="00833DCF">
            <w:pPr>
              <w:tabs>
                <w:tab w:val="decimal" w:pos="-1701"/>
              </w:tabs>
              <w:jc w:val="both"/>
              <w:rPr>
                <w:rFonts w:ascii="Arial" w:hAnsi="Arial" w:cs="Arial"/>
                <w:sz w:val="20"/>
                <w:szCs w:val="20"/>
              </w:rPr>
            </w:pPr>
          </w:p>
        </w:tc>
        <w:tc>
          <w:tcPr>
            <w:tcW w:w="2342" w:type="dxa"/>
          </w:tcPr>
          <w:p w14:paraId="29FAC3C6" w14:textId="77777777" w:rsidR="00DD283E" w:rsidRPr="007E59C5" w:rsidRDefault="00DD283E" w:rsidP="00833DCF">
            <w:pPr>
              <w:tabs>
                <w:tab w:val="decimal" w:pos="-1701"/>
              </w:tabs>
              <w:jc w:val="both"/>
              <w:rPr>
                <w:rFonts w:ascii="Arial" w:hAnsi="Arial" w:cs="Arial"/>
                <w:sz w:val="20"/>
                <w:szCs w:val="20"/>
              </w:rPr>
            </w:pPr>
          </w:p>
        </w:tc>
        <w:tc>
          <w:tcPr>
            <w:tcW w:w="2547" w:type="dxa"/>
          </w:tcPr>
          <w:p w14:paraId="1435423F" w14:textId="77777777" w:rsidR="00DD283E" w:rsidRPr="007E59C5" w:rsidRDefault="00DD283E" w:rsidP="00833DCF">
            <w:pPr>
              <w:tabs>
                <w:tab w:val="decimal" w:pos="-1701"/>
              </w:tabs>
              <w:jc w:val="both"/>
              <w:rPr>
                <w:rFonts w:ascii="Arial" w:hAnsi="Arial" w:cs="Arial"/>
                <w:sz w:val="20"/>
                <w:szCs w:val="20"/>
              </w:rPr>
            </w:pPr>
          </w:p>
        </w:tc>
        <w:tc>
          <w:tcPr>
            <w:tcW w:w="2840" w:type="dxa"/>
          </w:tcPr>
          <w:p w14:paraId="5A3B3105" w14:textId="77777777" w:rsidR="00DD283E" w:rsidRPr="007E59C5" w:rsidRDefault="00DD283E" w:rsidP="00833DCF">
            <w:pPr>
              <w:tabs>
                <w:tab w:val="decimal" w:pos="-1701"/>
              </w:tabs>
              <w:jc w:val="both"/>
              <w:rPr>
                <w:rFonts w:ascii="Arial" w:hAnsi="Arial" w:cs="Arial"/>
                <w:sz w:val="20"/>
                <w:szCs w:val="20"/>
              </w:rPr>
            </w:pPr>
          </w:p>
        </w:tc>
      </w:tr>
    </w:tbl>
    <w:p w14:paraId="0E8A0BAC" w14:textId="77777777" w:rsidR="00DD283E" w:rsidRDefault="00DD283E" w:rsidP="00DD283E">
      <w:pPr>
        <w:numPr>
          <w:ilvl w:val="0"/>
          <w:numId w:val="29"/>
        </w:numPr>
        <w:autoSpaceDE w:val="0"/>
        <w:autoSpaceDN w:val="0"/>
        <w:ind w:left="426" w:hanging="349"/>
        <w:jc w:val="both"/>
        <w:rPr>
          <w:rFonts w:ascii="Arial" w:hAnsi="Arial" w:cs="Arial"/>
          <w:iCs/>
          <w:sz w:val="20"/>
          <w:szCs w:val="20"/>
        </w:rPr>
      </w:pPr>
      <w:r w:rsidRPr="00910022">
        <w:rPr>
          <w:rFonts w:ascii="Arial" w:hAnsi="Arial" w:cs="Arial"/>
          <w:iCs/>
          <w:sz w:val="20"/>
          <w:szCs w:val="20"/>
        </w:rPr>
        <w:t xml:space="preserve">che non sussiste la causa interdittiva di cui all’art. 35 del </w:t>
      </w:r>
      <w:proofErr w:type="spellStart"/>
      <w:r w:rsidRPr="00910022">
        <w:rPr>
          <w:rFonts w:ascii="Arial" w:hAnsi="Arial" w:cs="Arial"/>
          <w:iCs/>
          <w:sz w:val="20"/>
          <w:szCs w:val="20"/>
        </w:rPr>
        <w:t>d.l.</w:t>
      </w:r>
      <w:proofErr w:type="spellEnd"/>
      <w:r w:rsidRPr="00910022">
        <w:rPr>
          <w:rFonts w:ascii="Arial" w:hAnsi="Arial" w:cs="Arial"/>
          <w:iCs/>
          <w:sz w:val="20"/>
          <w:szCs w:val="20"/>
        </w:rPr>
        <w:t xml:space="preserve"> n. 90/2014 per essere società o ente estero, per il quale, in virtù della legislazione dello Stato in cui ha sede, non è possibile l’identificazione dei soggetti che detengono quote di proprietà del capitale o comunque il controllo oppure che nei propri confronti sono stati osservati gli obblighi di adeguata verifica del titolare effettivo della società o dell’ente in conformità alle disposizioni del decreto legislativo 21 novembre 2007, n. 231;</w:t>
      </w:r>
    </w:p>
    <w:p w14:paraId="60EE7DE7" w14:textId="77777777" w:rsidR="00DD283E" w:rsidRPr="00B2301A" w:rsidRDefault="00DD283E" w:rsidP="00DD283E">
      <w:pPr>
        <w:numPr>
          <w:ilvl w:val="0"/>
          <w:numId w:val="29"/>
        </w:numPr>
        <w:autoSpaceDE w:val="0"/>
        <w:autoSpaceDN w:val="0"/>
        <w:ind w:left="426" w:hanging="349"/>
        <w:jc w:val="both"/>
        <w:rPr>
          <w:rFonts w:ascii="Arial" w:hAnsi="Arial" w:cs="Arial"/>
          <w:iCs/>
          <w:sz w:val="20"/>
          <w:szCs w:val="20"/>
        </w:rPr>
      </w:pPr>
      <w:r w:rsidRPr="00B2301A">
        <w:rPr>
          <w:rFonts w:ascii="Arial" w:hAnsi="Arial" w:cs="Arial"/>
          <w:iCs/>
          <w:sz w:val="20"/>
          <w:szCs w:val="20"/>
        </w:rPr>
        <w:t xml:space="preserve">di essere edotto degli obblighi derivanti dal Codice di comportamento adottato dalla stazione appaltante </w:t>
      </w:r>
      <w:r w:rsidRPr="00B2301A">
        <w:rPr>
          <w:rFonts w:ascii="Arial" w:hAnsi="Arial" w:cs="Arial"/>
          <w:sz w:val="20"/>
          <w:szCs w:val="20"/>
          <w:lang w:eastAsia="en-US"/>
        </w:rPr>
        <w:t>e di impegnarsi, in caso di aggiudicazione, ad osservare e a far osservare ai propri dipendenti e collaboratori, per quanto applicabile, il suddetto codice, pena la risoluzione del contratto;</w:t>
      </w:r>
    </w:p>
    <w:p w14:paraId="3860FE81" w14:textId="77777777" w:rsidR="00DD283E" w:rsidRDefault="00DD283E" w:rsidP="001852AB">
      <w:pPr>
        <w:autoSpaceDE w:val="0"/>
        <w:autoSpaceDN w:val="0"/>
        <w:ind w:left="426"/>
        <w:jc w:val="both"/>
        <w:rPr>
          <w:rFonts w:ascii="Arial" w:hAnsi="Arial" w:cs="Arial"/>
          <w:iCs/>
          <w:sz w:val="20"/>
          <w:szCs w:val="20"/>
        </w:rPr>
      </w:pPr>
      <w:r>
        <w:rPr>
          <w:rFonts w:ascii="Arial" w:hAnsi="Arial" w:cs="Arial"/>
          <w:iCs/>
          <w:sz w:val="20"/>
          <w:szCs w:val="20"/>
        </w:rPr>
        <w:t xml:space="preserve">Codice </w:t>
      </w:r>
      <w:r w:rsidRPr="007E59C5">
        <w:rPr>
          <w:rFonts w:ascii="Arial" w:hAnsi="Arial" w:cs="Arial"/>
          <w:iCs/>
          <w:sz w:val="20"/>
          <w:szCs w:val="20"/>
        </w:rPr>
        <w:t>reperibile al seguente link:</w:t>
      </w:r>
    </w:p>
    <w:p w14:paraId="7C1070CD" w14:textId="77777777" w:rsidR="00DD283E" w:rsidRPr="00B2301A" w:rsidRDefault="008B19F0" w:rsidP="001852AB">
      <w:pPr>
        <w:autoSpaceDE w:val="0"/>
        <w:autoSpaceDN w:val="0"/>
        <w:ind w:left="426"/>
        <w:jc w:val="both"/>
        <w:rPr>
          <w:rStyle w:val="Collegamentoipertestuale"/>
          <w:rFonts w:ascii="Arial" w:hAnsi="Arial" w:cs="Arial"/>
          <w:color w:val="4472C4"/>
          <w:sz w:val="20"/>
          <w:szCs w:val="20"/>
        </w:rPr>
      </w:pPr>
      <w:hyperlink r:id="rId11" w:history="1">
        <w:r w:rsidR="00DD283E" w:rsidRPr="00B2301A">
          <w:rPr>
            <w:rStyle w:val="Collegamentoipertestuale"/>
            <w:rFonts w:ascii="Arial" w:hAnsi="Arial" w:cs="Arial"/>
            <w:color w:val="4472C4"/>
            <w:sz w:val="20"/>
            <w:szCs w:val="20"/>
          </w:rPr>
          <w:t>https://web3.comune.bergamo.it/trasparenza/albero.nsf/documento.xsp?documentId=4C52699DDB38D8FCC1258225003C4E78&amp;action=openDocument</w:t>
        </w:r>
      </w:hyperlink>
      <w:r w:rsidR="00DD283E" w:rsidRPr="00B2301A">
        <w:rPr>
          <w:rStyle w:val="Collegamentoipertestuale"/>
          <w:rFonts w:ascii="Arial" w:hAnsi="Arial" w:cs="Arial"/>
          <w:color w:val="4472C4"/>
          <w:sz w:val="20"/>
          <w:szCs w:val="20"/>
        </w:rPr>
        <w:t xml:space="preserve">  </w:t>
      </w:r>
    </w:p>
    <w:p w14:paraId="1DC475CA" w14:textId="77777777" w:rsidR="00DD283E" w:rsidRPr="007E59C5" w:rsidRDefault="00DD283E" w:rsidP="00DD283E">
      <w:pPr>
        <w:numPr>
          <w:ilvl w:val="0"/>
          <w:numId w:val="29"/>
        </w:numPr>
        <w:autoSpaceDE w:val="0"/>
        <w:autoSpaceDN w:val="0"/>
        <w:ind w:left="426" w:hanging="349"/>
        <w:jc w:val="both"/>
        <w:rPr>
          <w:rFonts w:ascii="Arial" w:hAnsi="Arial" w:cs="Arial"/>
          <w:iCs/>
          <w:sz w:val="20"/>
          <w:szCs w:val="20"/>
        </w:rPr>
      </w:pPr>
      <w:r w:rsidRPr="007E59C5">
        <w:rPr>
          <w:rFonts w:ascii="Arial" w:hAnsi="Arial" w:cs="Arial"/>
          <w:iCs/>
          <w:sz w:val="20"/>
          <w:szCs w:val="20"/>
        </w:rPr>
        <w:t>di impegnarsi, ai sensi dell’art. 2, c. 3 del D.P.R. n. 62/2013, a far rispettare ai propri dipendenti gli obblighi di condotta previsti dal codice di comportamento per i dipendenti pubblici;</w:t>
      </w:r>
    </w:p>
    <w:p w14:paraId="14E7900A" w14:textId="77777777" w:rsidR="00DD283E" w:rsidRPr="007E59C5" w:rsidRDefault="00DD283E" w:rsidP="00DD283E">
      <w:pPr>
        <w:numPr>
          <w:ilvl w:val="0"/>
          <w:numId w:val="29"/>
        </w:numPr>
        <w:autoSpaceDE w:val="0"/>
        <w:autoSpaceDN w:val="0"/>
        <w:ind w:left="426" w:hanging="349"/>
        <w:jc w:val="both"/>
        <w:rPr>
          <w:rFonts w:ascii="Arial" w:hAnsi="Arial" w:cs="Arial"/>
          <w:iCs/>
          <w:sz w:val="20"/>
          <w:szCs w:val="20"/>
        </w:rPr>
      </w:pPr>
      <w:r w:rsidRPr="007E59C5">
        <w:rPr>
          <w:rFonts w:ascii="Arial" w:hAnsi="Arial" w:cs="Arial"/>
          <w:iCs/>
          <w:sz w:val="20"/>
          <w:szCs w:val="20"/>
        </w:rPr>
        <w:t xml:space="preserve">di non partecipare alla medesima gara in altra forma singola o associata, né come ausiliaria per altro concorrente; </w:t>
      </w:r>
    </w:p>
    <w:p w14:paraId="128D9851" w14:textId="77777777" w:rsidR="00DD283E" w:rsidRPr="00CD30B3" w:rsidRDefault="00DD283E" w:rsidP="00DD283E">
      <w:pPr>
        <w:numPr>
          <w:ilvl w:val="0"/>
          <w:numId w:val="29"/>
        </w:numPr>
        <w:autoSpaceDE w:val="0"/>
        <w:autoSpaceDN w:val="0"/>
        <w:ind w:left="426" w:hanging="349"/>
        <w:jc w:val="both"/>
        <w:rPr>
          <w:rFonts w:ascii="Arial" w:hAnsi="Arial" w:cs="Arial"/>
          <w:iCs/>
          <w:sz w:val="20"/>
          <w:szCs w:val="20"/>
        </w:rPr>
      </w:pPr>
      <w:r w:rsidRPr="005A71DB">
        <w:rPr>
          <w:rFonts w:ascii="Arial" w:hAnsi="Arial" w:cs="Arial"/>
          <w:iCs/>
          <w:sz w:val="20"/>
          <w:szCs w:val="20"/>
        </w:rPr>
        <w:t xml:space="preserve">di impegnarsi a mantenere valida e vincolante la propria offerta per 180 giorni consecutivi a decorrere dalla </w:t>
      </w:r>
      <w:r w:rsidRPr="00CD30B3">
        <w:rPr>
          <w:rFonts w:ascii="Arial" w:hAnsi="Arial" w:cs="Arial"/>
          <w:iCs/>
          <w:sz w:val="20"/>
          <w:szCs w:val="20"/>
        </w:rPr>
        <w:t>scadenza del termine per la presentazione delle offerte;</w:t>
      </w:r>
    </w:p>
    <w:p w14:paraId="267738EB" w14:textId="2B5FD0E4" w:rsidR="00DD283E" w:rsidRPr="00CD30B3" w:rsidRDefault="00DD283E" w:rsidP="00DD283E">
      <w:pPr>
        <w:numPr>
          <w:ilvl w:val="0"/>
          <w:numId w:val="29"/>
        </w:numPr>
        <w:autoSpaceDE w:val="0"/>
        <w:autoSpaceDN w:val="0"/>
        <w:ind w:left="426" w:hanging="349"/>
        <w:jc w:val="both"/>
        <w:rPr>
          <w:rFonts w:ascii="Arial" w:hAnsi="Arial" w:cs="Arial"/>
          <w:iCs/>
          <w:sz w:val="20"/>
          <w:szCs w:val="20"/>
        </w:rPr>
      </w:pPr>
      <w:r w:rsidRPr="00CD30B3">
        <w:rPr>
          <w:rFonts w:ascii="Arial" w:hAnsi="Arial" w:cs="Arial"/>
          <w:iCs/>
          <w:sz w:val="20"/>
          <w:szCs w:val="20"/>
        </w:rPr>
        <w:t xml:space="preserve">che il fatturato globale medio </w:t>
      </w:r>
      <w:r w:rsidRPr="00CD30B3">
        <w:rPr>
          <w:rFonts w:ascii="Arial" w:hAnsi="Arial" w:cs="Arial"/>
          <w:iCs/>
          <w:sz w:val="20"/>
          <w:szCs w:val="20"/>
          <w:u w:val="single"/>
        </w:rPr>
        <w:t>annuo</w:t>
      </w:r>
      <w:r w:rsidRPr="00CD30B3">
        <w:rPr>
          <w:rFonts w:ascii="Arial" w:hAnsi="Arial" w:cs="Arial"/>
          <w:iCs/>
          <w:sz w:val="20"/>
          <w:szCs w:val="20"/>
        </w:rPr>
        <w:t xml:space="preserve"> riferito a ciascuno degli ultimi tre esercizi finanziari disponibili (2020-2021</w:t>
      </w:r>
      <w:r w:rsidR="00CD30B3" w:rsidRPr="00CD30B3">
        <w:rPr>
          <w:rFonts w:ascii="Arial" w:hAnsi="Arial" w:cs="Arial"/>
          <w:iCs/>
          <w:sz w:val="20"/>
          <w:szCs w:val="20"/>
        </w:rPr>
        <w:t>-2022</w:t>
      </w:r>
      <w:r w:rsidRPr="00CD30B3">
        <w:rPr>
          <w:rFonts w:ascii="Arial" w:hAnsi="Arial" w:cs="Arial"/>
          <w:iCs/>
          <w:sz w:val="20"/>
          <w:szCs w:val="20"/>
        </w:rPr>
        <w:t>) è pari ad almeno 500.000 IVA esclusa:</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8780"/>
      </w:tblGrid>
      <w:tr w:rsidR="00DD283E" w:rsidRPr="00CD30B3" w14:paraId="38BADC73" w14:textId="77777777" w:rsidTr="002B4933">
        <w:tc>
          <w:tcPr>
            <w:tcW w:w="738" w:type="dxa"/>
            <w:shd w:val="clear" w:color="auto" w:fill="auto"/>
            <w:vAlign w:val="center"/>
          </w:tcPr>
          <w:p w14:paraId="46CF5488" w14:textId="77777777" w:rsidR="00DD283E" w:rsidRPr="00CD30B3" w:rsidRDefault="00DD283E" w:rsidP="002B4933">
            <w:pPr>
              <w:pStyle w:val="Corpodeltesto2"/>
              <w:ind w:left="426" w:hanging="349"/>
              <w:jc w:val="center"/>
              <w:rPr>
                <w:rFonts w:cs="Arial"/>
                <w:i w:val="0"/>
                <w:sz w:val="20"/>
                <w:szCs w:val="20"/>
              </w:rPr>
            </w:pPr>
            <w:r w:rsidRPr="00CD30B3">
              <w:rPr>
                <w:rFonts w:cs="Arial"/>
                <w:i w:val="0"/>
                <w:sz w:val="20"/>
                <w:szCs w:val="20"/>
              </w:rPr>
              <w:t>2019</w:t>
            </w:r>
          </w:p>
        </w:tc>
        <w:tc>
          <w:tcPr>
            <w:tcW w:w="8901" w:type="dxa"/>
            <w:shd w:val="clear" w:color="auto" w:fill="auto"/>
          </w:tcPr>
          <w:p w14:paraId="1AEAB1FC" w14:textId="77777777" w:rsidR="00DD283E" w:rsidRPr="00CD30B3" w:rsidRDefault="00DD283E" w:rsidP="002B4933">
            <w:pPr>
              <w:pStyle w:val="Corpodeltesto2"/>
              <w:ind w:left="426" w:hanging="349"/>
              <w:rPr>
                <w:rFonts w:cs="Arial"/>
                <w:i w:val="0"/>
                <w:sz w:val="20"/>
                <w:szCs w:val="20"/>
              </w:rPr>
            </w:pPr>
            <w:r w:rsidRPr="00CD30B3">
              <w:rPr>
                <w:rFonts w:cs="Arial"/>
                <w:i w:val="0"/>
                <w:sz w:val="20"/>
                <w:szCs w:val="20"/>
              </w:rPr>
              <w:t xml:space="preserve">€ </w:t>
            </w:r>
          </w:p>
        </w:tc>
      </w:tr>
      <w:tr w:rsidR="00DD283E" w:rsidRPr="00CD30B3" w14:paraId="6717E1E4" w14:textId="77777777" w:rsidTr="002B4933">
        <w:tc>
          <w:tcPr>
            <w:tcW w:w="738" w:type="dxa"/>
            <w:shd w:val="clear" w:color="auto" w:fill="auto"/>
            <w:vAlign w:val="center"/>
          </w:tcPr>
          <w:p w14:paraId="73A801B0" w14:textId="77777777" w:rsidR="00DD283E" w:rsidRPr="00CD30B3" w:rsidRDefault="00DD283E" w:rsidP="002B4933">
            <w:pPr>
              <w:pStyle w:val="Corpodeltesto2"/>
              <w:ind w:left="426" w:hanging="349"/>
              <w:jc w:val="center"/>
              <w:rPr>
                <w:rFonts w:cs="Arial"/>
                <w:i w:val="0"/>
                <w:sz w:val="20"/>
                <w:szCs w:val="20"/>
              </w:rPr>
            </w:pPr>
            <w:r w:rsidRPr="00CD30B3">
              <w:rPr>
                <w:rFonts w:cs="Arial"/>
                <w:i w:val="0"/>
                <w:sz w:val="20"/>
                <w:szCs w:val="20"/>
              </w:rPr>
              <w:t>2020</w:t>
            </w:r>
          </w:p>
        </w:tc>
        <w:tc>
          <w:tcPr>
            <w:tcW w:w="8901" w:type="dxa"/>
            <w:shd w:val="clear" w:color="auto" w:fill="auto"/>
          </w:tcPr>
          <w:p w14:paraId="0F55BBF2" w14:textId="77777777" w:rsidR="00DD283E" w:rsidRPr="00CD30B3" w:rsidRDefault="00DD283E" w:rsidP="002B4933">
            <w:pPr>
              <w:pStyle w:val="Corpodeltesto2"/>
              <w:ind w:left="426" w:hanging="349"/>
              <w:rPr>
                <w:rFonts w:cs="Arial"/>
                <w:i w:val="0"/>
                <w:sz w:val="20"/>
                <w:szCs w:val="20"/>
              </w:rPr>
            </w:pPr>
            <w:r w:rsidRPr="00CD30B3">
              <w:rPr>
                <w:rFonts w:cs="Arial"/>
                <w:i w:val="0"/>
                <w:sz w:val="20"/>
                <w:szCs w:val="20"/>
              </w:rPr>
              <w:t xml:space="preserve">€ </w:t>
            </w:r>
          </w:p>
        </w:tc>
      </w:tr>
      <w:tr w:rsidR="00DD283E" w:rsidRPr="003C12C7" w14:paraId="542C0F63" w14:textId="77777777" w:rsidTr="002B4933">
        <w:tc>
          <w:tcPr>
            <w:tcW w:w="738" w:type="dxa"/>
            <w:shd w:val="clear" w:color="auto" w:fill="auto"/>
            <w:vAlign w:val="center"/>
          </w:tcPr>
          <w:p w14:paraId="1A41E3C3" w14:textId="77777777" w:rsidR="00DD283E" w:rsidRPr="00CD30B3" w:rsidRDefault="00DD283E" w:rsidP="002B4933">
            <w:pPr>
              <w:pStyle w:val="Corpodeltesto2"/>
              <w:ind w:left="426" w:hanging="349"/>
              <w:jc w:val="center"/>
              <w:rPr>
                <w:rFonts w:cs="Arial"/>
                <w:i w:val="0"/>
                <w:sz w:val="20"/>
                <w:szCs w:val="20"/>
              </w:rPr>
            </w:pPr>
            <w:r w:rsidRPr="00CD30B3">
              <w:rPr>
                <w:rFonts w:cs="Arial"/>
                <w:i w:val="0"/>
                <w:sz w:val="20"/>
                <w:szCs w:val="20"/>
              </w:rPr>
              <w:t>2021</w:t>
            </w:r>
          </w:p>
        </w:tc>
        <w:tc>
          <w:tcPr>
            <w:tcW w:w="8901" w:type="dxa"/>
            <w:shd w:val="clear" w:color="auto" w:fill="auto"/>
          </w:tcPr>
          <w:p w14:paraId="6CCB73F2" w14:textId="77777777" w:rsidR="00DD283E" w:rsidRPr="003C12C7" w:rsidRDefault="00DD283E" w:rsidP="002B4933">
            <w:pPr>
              <w:pStyle w:val="Corpodeltesto2"/>
              <w:ind w:left="426" w:hanging="349"/>
              <w:rPr>
                <w:rFonts w:cs="Arial"/>
                <w:i w:val="0"/>
                <w:sz w:val="20"/>
                <w:szCs w:val="20"/>
              </w:rPr>
            </w:pPr>
            <w:r w:rsidRPr="00CD30B3">
              <w:rPr>
                <w:rFonts w:cs="Arial"/>
                <w:i w:val="0"/>
                <w:sz w:val="20"/>
                <w:szCs w:val="20"/>
              </w:rPr>
              <w:t xml:space="preserve">€ </w:t>
            </w:r>
          </w:p>
        </w:tc>
      </w:tr>
    </w:tbl>
    <w:p w14:paraId="39572833" w14:textId="54EE05C1" w:rsidR="00DD283E" w:rsidRPr="00CD30B3" w:rsidRDefault="00DD283E" w:rsidP="00DD283E">
      <w:pPr>
        <w:numPr>
          <w:ilvl w:val="0"/>
          <w:numId w:val="29"/>
        </w:numPr>
        <w:autoSpaceDE w:val="0"/>
        <w:autoSpaceDN w:val="0"/>
        <w:ind w:left="426" w:hanging="349"/>
        <w:jc w:val="both"/>
        <w:rPr>
          <w:rFonts w:ascii="Arial" w:hAnsi="Arial" w:cs="Arial"/>
          <w:iCs/>
          <w:sz w:val="20"/>
          <w:szCs w:val="20"/>
        </w:rPr>
      </w:pPr>
      <w:r w:rsidRPr="00CD30B3">
        <w:rPr>
          <w:rFonts w:ascii="Arial" w:hAnsi="Arial" w:cs="Arial"/>
          <w:iCs/>
          <w:sz w:val="20"/>
          <w:szCs w:val="20"/>
        </w:rPr>
        <w:t>di aver eseguito, a regola d’arte e senza contenziosi, nell’ultimo triennio (2020-2021</w:t>
      </w:r>
      <w:r w:rsidR="00CD30B3" w:rsidRPr="00CD30B3">
        <w:rPr>
          <w:rFonts w:ascii="Arial" w:hAnsi="Arial" w:cs="Arial"/>
          <w:iCs/>
          <w:sz w:val="20"/>
          <w:szCs w:val="20"/>
        </w:rPr>
        <w:t>-2022</w:t>
      </w:r>
      <w:r w:rsidRPr="00CD30B3">
        <w:rPr>
          <w:rFonts w:ascii="Arial" w:hAnsi="Arial" w:cs="Arial"/>
          <w:iCs/>
          <w:sz w:val="20"/>
          <w:szCs w:val="20"/>
        </w:rPr>
        <w:t xml:space="preserve">) servizi analoghi a quello oggetto dell’appalto di importo medio annuo pari ad € </w:t>
      </w:r>
      <w:r w:rsidR="00CD30B3" w:rsidRPr="00CD30B3">
        <w:rPr>
          <w:rFonts w:ascii="Arial" w:hAnsi="Arial" w:cs="Arial"/>
          <w:iCs/>
          <w:sz w:val="20"/>
          <w:szCs w:val="20"/>
        </w:rPr>
        <w:t>3</w:t>
      </w:r>
      <w:r w:rsidRPr="00CD30B3">
        <w:rPr>
          <w:rFonts w:ascii="Arial" w:hAnsi="Arial" w:cs="Arial"/>
          <w:iCs/>
          <w:sz w:val="20"/>
          <w:szCs w:val="20"/>
        </w:rPr>
        <w:t>00.000,00 (tale importo può essere ottenuto in modo cumulativo con più commesse):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9"/>
        <w:gridCol w:w="2410"/>
        <w:gridCol w:w="2411"/>
        <w:gridCol w:w="2808"/>
      </w:tblGrid>
      <w:tr w:rsidR="00DD283E" w:rsidRPr="003C12C7" w14:paraId="435D46FB" w14:textId="77777777" w:rsidTr="002B4933">
        <w:tc>
          <w:tcPr>
            <w:tcW w:w="1910" w:type="dxa"/>
            <w:shd w:val="clear" w:color="auto" w:fill="auto"/>
            <w:vAlign w:val="center"/>
          </w:tcPr>
          <w:p w14:paraId="5FAE0132" w14:textId="77777777" w:rsidR="00DD283E" w:rsidRPr="003C12C7" w:rsidRDefault="00DD283E" w:rsidP="002B4933">
            <w:pPr>
              <w:pStyle w:val="Corpodeltesto2"/>
              <w:ind w:left="426" w:hanging="349"/>
              <w:jc w:val="center"/>
              <w:rPr>
                <w:rFonts w:cs="Arial"/>
                <w:b/>
                <w:sz w:val="20"/>
                <w:szCs w:val="20"/>
              </w:rPr>
            </w:pPr>
            <w:r w:rsidRPr="003C12C7">
              <w:rPr>
                <w:rFonts w:cs="Arial"/>
                <w:b/>
                <w:sz w:val="20"/>
                <w:szCs w:val="20"/>
              </w:rPr>
              <w:t>Oggetto</w:t>
            </w:r>
          </w:p>
        </w:tc>
        <w:tc>
          <w:tcPr>
            <w:tcW w:w="2444" w:type="dxa"/>
            <w:shd w:val="clear" w:color="auto" w:fill="auto"/>
            <w:vAlign w:val="center"/>
          </w:tcPr>
          <w:p w14:paraId="3170BEBF" w14:textId="77777777" w:rsidR="00DD283E" w:rsidRPr="003C12C7" w:rsidRDefault="00DD283E" w:rsidP="002B4933">
            <w:pPr>
              <w:pStyle w:val="Corpodeltesto2"/>
              <w:ind w:left="426" w:hanging="349"/>
              <w:jc w:val="center"/>
              <w:rPr>
                <w:rFonts w:cs="Arial"/>
                <w:b/>
                <w:sz w:val="20"/>
                <w:szCs w:val="20"/>
              </w:rPr>
            </w:pPr>
            <w:r w:rsidRPr="003C12C7">
              <w:rPr>
                <w:rFonts w:cs="Arial"/>
                <w:b/>
                <w:sz w:val="20"/>
                <w:szCs w:val="20"/>
              </w:rPr>
              <w:t>Importo</w:t>
            </w:r>
          </w:p>
        </w:tc>
        <w:tc>
          <w:tcPr>
            <w:tcW w:w="2445" w:type="dxa"/>
            <w:shd w:val="clear" w:color="auto" w:fill="auto"/>
            <w:vAlign w:val="center"/>
          </w:tcPr>
          <w:p w14:paraId="4D526839" w14:textId="77777777" w:rsidR="00DD283E" w:rsidRPr="003C12C7" w:rsidRDefault="00DD283E" w:rsidP="002B4933">
            <w:pPr>
              <w:pStyle w:val="Corpodeltesto2"/>
              <w:ind w:left="426" w:hanging="349"/>
              <w:jc w:val="center"/>
              <w:rPr>
                <w:rFonts w:cs="Arial"/>
                <w:b/>
                <w:sz w:val="20"/>
                <w:szCs w:val="20"/>
              </w:rPr>
            </w:pPr>
            <w:r w:rsidRPr="003C12C7">
              <w:rPr>
                <w:rFonts w:cs="Arial"/>
                <w:b/>
                <w:sz w:val="20"/>
                <w:szCs w:val="20"/>
              </w:rPr>
              <w:t>Periodo</w:t>
            </w:r>
          </w:p>
        </w:tc>
        <w:tc>
          <w:tcPr>
            <w:tcW w:w="2840" w:type="dxa"/>
            <w:shd w:val="clear" w:color="auto" w:fill="auto"/>
            <w:vAlign w:val="center"/>
          </w:tcPr>
          <w:p w14:paraId="6D752D71" w14:textId="77777777" w:rsidR="00DD283E" w:rsidRPr="003C12C7" w:rsidRDefault="00DD283E" w:rsidP="002B4933">
            <w:pPr>
              <w:pStyle w:val="Corpodeltesto2"/>
              <w:ind w:left="426" w:hanging="349"/>
              <w:jc w:val="center"/>
              <w:rPr>
                <w:rFonts w:cs="Arial"/>
                <w:b/>
                <w:sz w:val="20"/>
                <w:szCs w:val="20"/>
              </w:rPr>
            </w:pPr>
            <w:r w:rsidRPr="003C12C7">
              <w:rPr>
                <w:rFonts w:cs="Arial"/>
                <w:b/>
                <w:sz w:val="20"/>
                <w:szCs w:val="20"/>
              </w:rPr>
              <w:t>Ente/Azienda</w:t>
            </w:r>
          </w:p>
        </w:tc>
      </w:tr>
      <w:tr w:rsidR="00DD283E" w:rsidRPr="003C12C7" w14:paraId="73FC8628" w14:textId="77777777" w:rsidTr="002B4933">
        <w:tc>
          <w:tcPr>
            <w:tcW w:w="1910" w:type="dxa"/>
            <w:shd w:val="clear" w:color="auto" w:fill="auto"/>
          </w:tcPr>
          <w:p w14:paraId="6C78D9A2" w14:textId="77777777" w:rsidR="00DD283E" w:rsidRPr="003C12C7" w:rsidRDefault="00DD283E" w:rsidP="002B4933">
            <w:pPr>
              <w:pStyle w:val="Corpodeltesto2"/>
              <w:ind w:left="426" w:hanging="349"/>
              <w:rPr>
                <w:rFonts w:cs="Arial"/>
                <w:b/>
                <w:sz w:val="20"/>
                <w:szCs w:val="20"/>
              </w:rPr>
            </w:pPr>
          </w:p>
        </w:tc>
        <w:tc>
          <w:tcPr>
            <w:tcW w:w="2444" w:type="dxa"/>
            <w:shd w:val="clear" w:color="auto" w:fill="auto"/>
          </w:tcPr>
          <w:p w14:paraId="7341FC82" w14:textId="77777777" w:rsidR="00DD283E" w:rsidRPr="003C12C7" w:rsidRDefault="00DD283E" w:rsidP="002B4933">
            <w:pPr>
              <w:pStyle w:val="Corpodeltesto2"/>
              <w:ind w:left="426" w:hanging="349"/>
              <w:rPr>
                <w:rFonts w:cs="Arial"/>
                <w:b/>
                <w:sz w:val="20"/>
                <w:szCs w:val="20"/>
              </w:rPr>
            </w:pPr>
          </w:p>
        </w:tc>
        <w:tc>
          <w:tcPr>
            <w:tcW w:w="2445" w:type="dxa"/>
            <w:shd w:val="clear" w:color="auto" w:fill="auto"/>
          </w:tcPr>
          <w:p w14:paraId="4580ED5B" w14:textId="77777777" w:rsidR="00DD283E" w:rsidRPr="003C12C7" w:rsidRDefault="00DD283E" w:rsidP="002B4933">
            <w:pPr>
              <w:pStyle w:val="Corpodeltesto2"/>
              <w:ind w:left="426" w:hanging="349"/>
              <w:rPr>
                <w:rFonts w:cs="Arial"/>
                <w:b/>
                <w:sz w:val="20"/>
                <w:szCs w:val="20"/>
              </w:rPr>
            </w:pPr>
          </w:p>
        </w:tc>
        <w:tc>
          <w:tcPr>
            <w:tcW w:w="2840" w:type="dxa"/>
            <w:shd w:val="clear" w:color="auto" w:fill="auto"/>
          </w:tcPr>
          <w:p w14:paraId="7E1E85B6" w14:textId="77777777" w:rsidR="00DD283E" w:rsidRPr="003C12C7" w:rsidRDefault="00DD283E" w:rsidP="002B4933">
            <w:pPr>
              <w:pStyle w:val="Corpodeltesto2"/>
              <w:ind w:left="426" w:hanging="349"/>
              <w:rPr>
                <w:rFonts w:cs="Arial"/>
                <w:b/>
                <w:sz w:val="20"/>
                <w:szCs w:val="20"/>
              </w:rPr>
            </w:pPr>
          </w:p>
        </w:tc>
      </w:tr>
      <w:tr w:rsidR="00DD283E" w:rsidRPr="003C12C7" w14:paraId="36246949" w14:textId="77777777" w:rsidTr="002B4933">
        <w:tc>
          <w:tcPr>
            <w:tcW w:w="1910" w:type="dxa"/>
            <w:shd w:val="clear" w:color="auto" w:fill="auto"/>
          </w:tcPr>
          <w:p w14:paraId="39B3B43A" w14:textId="77777777" w:rsidR="00DD283E" w:rsidRPr="003C12C7" w:rsidRDefault="00DD283E" w:rsidP="002B4933">
            <w:pPr>
              <w:pStyle w:val="Corpodeltesto2"/>
              <w:ind w:left="426" w:hanging="349"/>
              <w:rPr>
                <w:rFonts w:cs="Arial"/>
                <w:b/>
                <w:sz w:val="20"/>
                <w:szCs w:val="20"/>
              </w:rPr>
            </w:pPr>
          </w:p>
        </w:tc>
        <w:tc>
          <w:tcPr>
            <w:tcW w:w="2444" w:type="dxa"/>
            <w:shd w:val="clear" w:color="auto" w:fill="auto"/>
          </w:tcPr>
          <w:p w14:paraId="3E15ED1D" w14:textId="77777777" w:rsidR="00DD283E" w:rsidRPr="003C12C7" w:rsidRDefault="00DD283E" w:rsidP="002B4933">
            <w:pPr>
              <w:pStyle w:val="Corpodeltesto2"/>
              <w:ind w:left="426" w:hanging="349"/>
              <w:rPr>
                <w:rFonts w:cs="Arial"/>
                <w:b/>
                <w:sz w:val="20"/>
                <w:szCs w:val="20"/>
              </w:rPr>
            </w:pPr>
          </w:p>
        </w:tc>
        <w:tc>
          <w:tcPr>
            <w:tcW w:w="2445" w:type="dxa"/>
            <w:shd w:val="clear" w:color="auto" w:fill="auto"/>
          </w:tcPr>
          <w:p w14:paraId="6A36356B" w14:textId="77777777" w:rsidR="00DD283E" w:rsidRPr="003C12C7" w:rsidRDefault="00DD283E" w:rsidP="002B4933">
            <w:pPr>
              <w:pStyle w:val="Corpodeltesto2"/>
              <w:ind w:left="426" w:hanging="349"/>
              <w:rPr>
                <w:rFonts w:cs="Arial"/>
                <w:b/>
                <w:sz w:val="20"/>
                <w:szCs w:val="20"/>
              </w:rPr>
            </w:pPr>
          </w:p>
        </w:tc>
        <w:tc>
          <w:tcPr>
            <w:tcW w:w="2840" w:type="dxa"/>
            <w:shd w:val="clear" w:color="auto" w:fill="auto"/>
          </w:tcPr>
          <w:p w14:paraId="3CAC3971" w14:textId="77777777" w:rsidR="00DD283E" w:rsidRPr="003C12C7" w:rsidRDefault="00DD283E" w:rsidP="002B4933">
            <w:pPr>
              <w:pStyle w:val="Corpodeltesto2"/>
              <w:ind w:left="426" w:hanging="349"/>
              <w:rPr>
                <w:rFonts w:cs="Arial"/>
                <w:b/>
                <w:sz w:val="20"/>
                <w:szCs w:val="20"/>
              </w:rPr>
            </w:pPr>
          </w:p>
        </w:tc>
      </w:tr>
      <w:tr w:rsidR="00DD283E" w:rsidRPr="003C12C7" w14:paraId="78B611CF" w14:textId="77777777" w:rsidTr="002B4933">
        <w:tc>
          <w:tcPr>
            <w:tcW w:w="1910" w:type="dxa"/>
            <w:shd w:val="clear" w:color="auto" w:fill="auto"/>
          </w:tcPr>
          <w:p w14:paraId="2DE7E911" w14:textId="77777777" w:rsidR="00DD283E" w:rsidRPr="003C12C7" w:rsidRDefault="00DD283E" w:rsidP="002B4933">
            <w:pPr>
              <w:pStyle w:val="Corpodeltesto2"/>
              <w:ind w:left="426" w:hanging="349"/>
              <w:rPr>
                <w:rFonts w:cs="Arial"/>
                <w:b/>
                <w:sz w:val="20"/>
                <w:szCs w:val="20"/>
              </w:rPr>
            </w:pPr>
          </w:p>
        </w:tc>
        <w:tc>
          <w:tcPr>
            <w:tcW w:w="2444" w:type="dxa"/>
            <w:shd w:val="clear" w:color="auto" w:fill="auto"/>
          </w:tcPr>
          <w:p w14:paraId="34E4F8F5" w14:textId="77777777" w:rsidR="00DD283E" w:rsidRPr="003C12C7" w:rsidRDefault="00DD283E" w:rsidP="002B4933">
            <w:pPr>
              <w:pStyle w:val="Corpodeltesto2"/>
              <w:ind w:left="426" w:hanging="349"/>
              <w:rPr>
                <w:rFonts w:cs="Arial"/>
                <w:b/>
                <w:sz w:val="20"/>
                <w:szCs w:val="20"/>
              </w:rPr>
            </w:pPr>
          </w:p>
        </w:tc>
        <w:tc>
          <w:tcPr>
            <w:tcW w:w="2445" w:type="dxa"/>
            <w:shd w:val="clear" w:color="auto" w:fill="auto"/>
          </w:tcPr>
          <w:p w14:paraId="4F2FA94B" w14:textId="77777777" w:rsidR="00DD283E" w:rsidRPr="003C12C7" w:rsidRDefault="00DD283E" w:rsidP="002B4933">
            <w:pPr>
              <w:pStyle w:val="Corpodeltesto2"/>
              <w:ind w:left="426" w:hanging="349"/>
              <w:rPr>
                <w:rFonts w:cs="Arial"/>
                <w:b/>
                <w:sz w:val="20"/>
                <w:szCs w:val="20"/>
              </w:rPr>
            </w:pPr>
          </w:p>
        </w:tc>
        <w:tc>
          <w:tcPr>
            <w:tcW w:w="2840" w:type="dxa"/>
            <w:shd w:val="clear" w:color="auto" w:fill="auto"/>
          </w:tcPr>
          <w:p w14:paraId="727E775D" w14:textId="77777777" w:rsidR="00DD283E" w:rsidRPr="003C12C7" w:rsidRDefault="00DD283E" w:rsidP="002B4933">
            <w:pPr>
              <w:pStyle w:val="Corpodeltesto2"/>
              <w:ind w:left="426" w:hanging="349"/>
              <w:rPr>
                <w:rFonts w:cs="Arial"/>
                <w:b/>
                <w:sz w:val="20"/>
                <w:szCs w:val="20"/>
              </w:rPr>
            </w:pPr>
          </w:p>
        </w:tc>
      </w:tr>
      <w:tr w:rsidR="00DD283E" w:rsidRPr="003C12C7" w14:paraId="4C854E20" w14:textId="77777777" w:rsidTr="002B4933">
        <w:tc>
          <w:tcPr>
            <w:tcW w:w="1910" w:type="dxa"/>
            <w:shd w:val="clear" w:color="auto" w:fill="auto"/>
          </w:tcPr>
          <w:p w14:paraId="7BD6291B" w14:textId="77777777" w:rsidR="00DD283E" w:rsidRPr="003C12C7" w:rsidRDefault="00DD283E" w:rsidP="002B4933">
            <w:pPr>
              <w:pStyle w:val="Corpodeltesto2"/>
              <w:ind w:left="426" w:hanging="349"/>
              <w:rPr>
                <w:rFonts w:cs="Arial"/>
                <w:b/>
                <w:sz w:val="20"/>
                <w:szCs w:val="20"/>
              </w:rPr>
            </w:pPr>
          </w:p>
        </w:tc>
        <w:tc>
          <w:tcPr>
            <w:tcW w:w="2444" w:type="dxa"/>
            <w:shd w:val="clear" w:color="auto" w:fill="auto"/>
          </w:tcPr>
          <w:p w14:paraId="61F3FB33" w14:textId="77777777" w:rsidR="00DD283E" w:rsidRPr="003C12C7" w:rsidRDefault="00DD283E" w:rsidP="002B4933">
            <w:pPr>
              <w:pStyle w:val="Corpodeltesto2"/>
              <w:ind w:left="426" w:hanging="349"/>
              <w:rPr>
                <w:rFonts w:cs="Arial"/>
                <w:b/>
                <w:sz w:val="20"/>
                <w:szCs w:val="20"/>
              </w:rPr>
            </w:pPr>
          </w:p>
        </w:tc>
        <w:tc>
          <w:tcPr>
            <w:tcW w:w="2445" w:type="dxa"/>
            <w:shd w:val="clear" w:color="auto" w:fill="auto"/>
          </w:tcPr>
          <w:p w14:paraId="67F8C03F" w14:textId="77777777" w:rsidR="00DD283E" w:rsidRPr="003C12C7" w:rsidRDefault="00DD283E" w:rsidP="002B4933">
            <w:pPr>
              <w:pStyle w:val="Corpodeltesto2"/>
              <w:ind w:left="426" w:hanging="349"/>
              <w:rPr>
                <w:rFonts w:cs="Arial"/>
                <w:b/>
                <w:sz w:val="20"/>
                <w:szCs w:val="20"/>
              </w:rPr>
            </w:pPr>
          </w:p>
        </w:tc>
        <w:tc>
          <w:tcPr>
            <w:tcW w:w="2840" w:type="dxa"/>
            <w:shd w:val="clear" w:color="auto" w:fill="auto"/>
          </w:tcPr>
          <w:p w14:paraId="4CF4203B" w14:textId="77777777" w:rsidR="00DD283E" w:rsidRPr="003C12C7" w:rsidRDefault="00DD283E" w:rsidP="002B4933">
            <w:pPr>
              <w:pStyle w:val="Corpodeltesto2"/>
              <w:ind w:left="426" w:hanging="349"/>
              <w:rPr>
                <w:rFonts w:cs="Arial"/>
                <w:b/>
                <w:sz w:val="20"/>
                <w:szCs w:val="20"/>
              </w:rPr>
            </w:pPr>
          </w:p>
        </w:tc>
      </w:tr>
    </w:tbl>
    <w:p w14:paraId="31130189" w14:textId="77777777" w:rsidR="00DD283E" w:rsidRPr="002B4933" w:rsidRDefault="00DD283E" w:rsidP="00DD283E">
      <w:pPr>
        <w:numPr>
          <w:ilvl w:val="0"/>
          <w:numId w:val="29"/>
        </w:numPr>
        <w:autoSpaceDE w:val="0"/>
        <w:autoSpaceDN w:val="0"/>
        <w:ind w:left="426" w:hanging="349"/>
        <w:jc w:val="both"/>
        <w:rPr>
          <w:rFonts w:ascii="Arial" w:hAnsi="Arial" w:cs="Arial"/>
          <w:iCs/>
          <w:sz w:val="20"/>
          <w:szCs w:val="20"/>
        </w:rPr>
      </w:pPr>
      <w:r w:rsidRPr="002B4933">
        <w:rPr>
          <w:rFonts w:ascii="Arial" w:hAnsi="Arial" w:cs="Arial"/>
          <w:iCs/>
          <w:sz w:val="20"/>
          <w:szCs w:val="20"/>
        </w:rPr>
        <w:t xml:space="preserve">in merito all’osservanza degli obblighi derivanti dal rispetto della clausola sociale </w:t>
      </w:r>
      <w:r w:rsidRPr="002B4933">
        <w:rPr>
          <w:rFonts w:ascii="Arial" w:hAnsi="Arial" w:cs="Arial"/>
          <w:b/>
          <w:iCs/>
          <w:sz w:val="20"/>
          <w:szCs w:val="20"/>
        </w:rPr>
        <w:t>(scegliere una delle due opzioni)</w:t>
      </w:r>
      <w:r w:rsidRPr="002B4933">
        <w:rPr>
          <w:rFonts w:ascii="Arial" w:hAnsi="Arial" w:cs="Arial"/>
          <w:iCs/>
          <w:sz w:val="20"/>
          <w:szCs w:val="20"/>
        </w:rPr>
        <w:t>:</w:t>
      </w:r>
    </w:p>
    <w:p w14:paraId="412EAB6D" w14:textId="77777777" w:rsidR="00DD283E" w:rsidRPr="002F46E9" w:rsidRDefault="00DD283E" w:rsidP="002B4933">
      <w:pPr>
        <w:ind w:left="426"/>
        <w:jc w:val="both"/>
        <w:rPr>
          <w:rFonts w:ascii="Arial" w:hAnsi="Arial" w:cs="Arial"/>
          <w:iCs/>
          <w:sz w:val="20"/>
          <w:szCs w:val="20"/>
        </w:rPr>
      </w:pPr>
      <w:r w:rsidRPr="003C12C7">
        <w:rPr>
          <w:rFonts w:ascii="Arial" w:hAnsi="Arial" w:cs="Arial"/>
          <w:sz w:val="20"/>
          <w:szCs w:val="20"/>
        </w:rPr>
        <w:sym w:font="Wingdings" w:char="F071"/>
      </w:r>
      <w:r>
        <w:rPr>
          <w:rFonts w:ascii="Arial" w:hAnsi="Arial" w:cs="Arial"/>
          <w:sz w:val="20"/>
          <w:szCs w:val="20"/>
        </w:rPr>
        <w:t xml:space="preserve"> </w:t>
      </w:r>
      <w:r w:rsidRPr="002F46E9">
        <w:rPr>
          <w:rFonts w:ascii="Arial" w:hAnsi="Arial" w:cs="Arial"/>
          <w:iCs/>
          <w:sz w:val="20"/>
          <w:szCs w:val="20"/>
        </w:rPr>
        <w:t>di impegnarsi al pieno riassorbimento di tutta la forza lavoro già occupata dal pregresso aggiudicatario;</w:t>
      </w:r>
    </w:p>
    <w:p w14:paraId="36735974" w14:textId="77777777" w:rsidR="00DD283E" w:rsidRPr="002B4933" w:rsidRDefault="00DD283E" w:rsidP="002B4933">
      <w:pPr>
        <w:ind w:left="4395"/>
        <w:jc w:val="both"/>
        <w:rPr>
          <w:rFonts w:ascii="Arial" w:hAnsi="Arial" w:cs="Arial"/>
          <w:i/>
          <w:sz w:val="20"/>
          <w:szCs w:val="20"/>
        </w:rPr>
      </w:pPr>
      <w:r w:rsidRPr="002B4933">
        <w:rPr>
          <w:rFonts w:ascii="Arial" w:hAnsi="Arial" w:cs="Arial"/>
          <w:i/>
          <w:sz w:val="20"/>
          <w:szCs w:val="20"/>
        </w:rPr>
        <w:t>in alternativa</w:t>
      </w:r>
    </w:p>
    <w:p w14:paraId="7A15A4D5" w14:textId="29A74BA9" w:rsidR="00DD283E" w:rsidRPr="007E59C5" w:rsidRDefault="00DD283E" w:rsidP="0019437B">
      <w:pPr>
        <w:ind w:left="426"/>
        <w:jc w:val="both"/>
        <w:rPr>
          <w:rFonts w:ascii="Arial" w:hAnsi="Arial" w:cs="Arial"/>
          <w:iCs/>
          <w:sz w:val="20"/>
          <w:szCs w:val="20"/>
        </w:rPr>
      </w:pPr>
      <w:r w:rsidRPr="002F46E9">
        <w:rPr>
          <w:rFonts w:ascii="Arial" w:hAnsi="Arial" w:cs="Arial"/>
          <w:b/>
          <w:sz w:val="20"/>
          <w:szCs w:val="20"/>
        </w:rPr>
        <w:sym w:font="Wingdings" w:char="F071"/>
      </w:r>
      <w:r w:rsidRPr="002F46E9">
        <w:rPr>
          <w:rFonts w:ascii="Arial" w:hAnsi="Arial" w:cs="Arial"/>
          <w:iCs/>
          <w:sz w:val="20"/>
          <w:szCs w:val="20"/>
        </w:rPr>
        <w:t xml:space="preserve"> di obbligarsi, in caso di aggiudicazione, a redigere un apposito Piano di riassorbimento del personale da presentare alla Stazione Appaltante;</w:t>
      </w:r>
      <w:r>
        <w:rPr>
          <w:rFonts w:ascii="Arial" w:hAnsi="Arial" w:cs="Arial"/>
          <w:iCs/>
          <w:sz w:val="20"/>
          <w:szCs w:val="20"/>
        </w:rPr>
        <w:t xml:space="preserve"> </w:t>
      </w:r>
    </w:p>
    <w:p w14:paraId="2B6167AE" w14:textId="77777777" w:rsidR="00DD283E" w:rsidRPr="007E59C5" w:rsidRDefault="00DD283E" w:rsidP="00DD283E">
      <w:pPr>
        <w:numPr>
          <w:ilvl w:val="0"/>
          <w:numId w:val="29"/>
        </w:numPr>
        <w:autoSpaceDE w:val="0"/>
        <w:autoSpaceDN w:val="0"/>
        <w:ind w:left="426" w:hanging="349"/>
        <w:jc w:val="both"/>
        <w:rPr>
          <w:rFonts w:ascii="Arial" w:hAnsi="Arial" w:cs="Arial"/>
          <w:sz w:val="20"/>
          <w:szCs w:val="20"/>
        </w:rPr>
      </w:pPr>
      <w:r w:rsidRPr="007E59C5">
        <w:rPr>
          <w:rFonts w:ascii="Arial" w:hAnsi="Arial" w:cs="Arial"/>
          <w:iCs/>
          <w:sz w:val="20"/>
          <w:szCs w:val="20"/>
        </w:rPr>
        <w:t>di aver tenuto conto, nel predisporre l’offerta, degli obblighi relativi alle norme in materia di sicurezza sul lavoro</w:t>
      </w:r>
      <w:r w:rsidRPr="007E59C5">
        <w:rPr>
          <w:rFonts w:ascii="Arial" w:hAnsi="Arial" w:cs="Arial"/>
          <w:sz w:val="20"/>
          <w:szCs w:val="20"/>
        </w:rPr>
        <w:t>;</w:t>
      </w:r>
    </w:p>
    <w:p w14:paraId="52D3520E" w14:textId="071C0AB9" w:rsidR="00DD283E" w:rsidRPr="007E59C5" w:rsidRDefault="00DD283E" w:rsidP="00DD283E">
      <w:pPr>
        <w:numPr>
          <w:ilvl w:val="0"/>
          <w:numId w:val="29"/>
        </w:numPr>
        <w:ind w:left="426" w:hanging="349"/>
        <w:jc w:val="both"/>
        <w:rPr>
          <w:rFonts w:ascii="Arial" w:hAnsi="Arial" w:cs="Arial"/>
          <w:sz w:val="20"/>
          <w:szCs w:val="20"/>
        </w:rPr>
      </w:pPr>
      <w:r w:rsidRPr="007E59C5">
        <w:rPr>
          <w:rFonts w:ascii="Arial" w:hAnsi="Arial" w:cs="Arial"/>
          <w:sz w:val="20"/>
          <w:szCs w:val="20"/>
        </w:rPr>
        <w:t>di aver esaminato tutti gli elaborati progett</w:t>
      </w:r>
      <w:r w:rsidRPr="0019437B">
        <w:rPr>
          <w:rFonts w:ascii="Arial" w:hAnsi="Arial" w:cs="Arial"/>
          <w:sz w:val="20"/>
          <w:szCs w:val="20"/>
        </w:rPr>
        <w:t>uali.</w:t>
      </w:r>
      <w:r w:rsidRPr="007E59C5">
        <w:rPr>
          <w:rFonts w:ascii="Arial" w:hAnsi="Arial" w:cs="Arial"/>
          <w:sz w:val="20"/>
          <w:szCs w:val="20"/>
        </w:rPr>
        <w:t xml:space="preserve"> Altresì, dichiara di avere preso conoscenza delle condizioni locali, della viabilità di accesso, di avere verificato le capacità e le disponibilità, compatibili con i tempi di esecuzione previsti, delle cave eventualmente necessarie e delle discariche autorizzate, nonché di tutte le circostanze generali e particolari suscettibili di influire sulla determinazione dei prezzi, sulle condizioni contrattuali e sull’esecuzione de</w:t>
      </w:r>
      <w:r w:rsidR="008B19F0">
        <w:rPr>
          <w:rFonts w:ascii="Arial" w:hAnsi="Arial" w:cs="Arial"/>
          <w:sz w:val="20"/>
          <w:szCs w:val="20"/>
        </w:rPr>
        <w:t xml:space="preserve">i servizi </w:t>
      </w:r>
      <w:r w:rsidRPr="007E59C5">
        <w:rPr>
          <w:rFonts w:ascii="Arial" w:hAnsi="Arial" w:cs="Arial"/>
          <w:sz w:val="20"/>
          <w:szCs w:val="20"/>
        </w:rPr>
        <w:t xml:space="preserve">e di avere giudicato i </w:t>
      </w:r>
      <w:r w:rsidR="008B19F0">
        <w:rPr>
          <w:rFonts w:ascii="Arial" w:hAnsi="Arial" w:cs="Arial"/>
          <w:sz w:val="20"/>
          <w:szCs w:val="20"/>
        </w:rPr>
        <w:t>servizi</w:t>
      </w:r>
      <w:r w:rsidRPr="007E59C5">
        <w:rPr>
          <w:rFonts w:ascii="Arial" w:hAnsi="Arial" w:cs="Arial"/>
          <w:sz w:val="20"/>
          <w:szCs w:val="20"/>
        </w:rPr>
        <w:t xml:space="preserve"> stessi realizzabili, gli elaborati progettuali adeguati ed i prezzi nel loro complesso remunerativi e tali da consentire il ribasso offerto;</w:t>
      </w:r>
    </w:p>
    <w:p w14:paraId="09D57EA7" w14:textId="77777777" w:rsidR="0019437B" w:rsidRDefault="00DD283E" w:rsidP="00DD283E">
      <w:pPr>
        <w:numPr>
          <w:ilvl w:val="0"/>
          <w:numId w:val="29"/>
        </w:numPr>
        <w:autoSpaceDE w:val="0"/>
        <w:autoSpaceDN w:val="0"/>
        <w:ind w:left="426" w:hanging="349"/>
        <w:jc w:val="both"/>
        <w:rPr>
          <w:rFonts w:ascii="Arial" w:hAnsi="Arial" w:cs="Arial"/>
          <w:sz w:val="20"/>
          <w:szCs w:val="20"/>
        </w:rPr>
      </w:pPr>
      <w:r w:rsidRPr="007E59C5">
        <w:rPr>
          <w:rFonts w:ascii="Arial" w:hAnsi="Arial" w:cs="Arial"/>
          <w:sz w:val="20"/>
          <w:szCs w:val="20"/>
        </w:rPr>
        <w:t>che le parti di appalto che intende subappaltare sono le seguenti</w:t>
      </w:r>
    </w:p>
    <w:p w14:paraId="7CF5B60C" w14:textId="6789BF65" w:rsidR="0019437B" w:rsidRPr="007E59C5" w:rsidRDefault="0019437B" w:rsidP="0019437B">
      <w:pPr>
        <w:autoSpaceDE w:val="0"/>
        <w:autoSpaceDN w:val="0"/>
        <w:ind w:left="426"/>
        <w:jc w:val="both"/>
        <w:rPr>
          <w:rFonts w:ascii="Arial" w:hAnsi="Arial" w:cs="Arial"/>
          <w:sz w:val="20"/>
          <w:szCs w:val="20"/>
        </w:rPr>
      </w:pPr>
      <w:r>
        <w:rPr>
          <w:rFonts w:ascii="Arial" w:hAnsi="Arial" w:cs="Arial"/>
          <w:sz w:val="20"/>
          <w:szCs w:val="20"/>
        </w:rPr>
        <w:t>______________________________________________________________________________________</w:t>
      </w:r>
      <w:r w:rsidR="00DD283E" w:rsidRPr="007E59C5">
        <w:rPr>
          <w:rFonts w:ascii="Arial" w:hAnsi="Arial" w:cs="Arial"/>
          <w:sz w:val="20"/>
          <w:szCs w:val="20"/>
        </w:rPr>
        <w:t xml:space="preserve"> </w:t>
      </w:r>
    </w:p>
    <w:p w14:paraId="1558D419" w14:textId="77777777" w:rsidR="00DD283E" w:rsidRPr="00B2301A" w:rsidRDefault="00DD283E" w:rsidP="00DD283E">
      <w:pPr>
        <w:numPr>
          <w:ilvl w:val="0"/>
          <w:numId w:val="29"/>
        </w:numPr>
        <w:ind w:left="426" w:hanging="349"/>
        <w:rPr>
          <w:rFonts w:ascii="Arial" w:hAnsi="Arial" w:cs="Arial"/>
          <w:sz w:val="20"/>
          <w:szCs w:val="20"/>
        </w:rPr>
      </w:pPr>
      <w:r w:rsidRPr="00B2301A">
        <w:rPr>
          <w:rFonts w:ascii="Arial" w:hAnsi="Arial" w:cs="Arial"/>
          <w:sz w:val="20"/>
          <w:szCs w:val="20"/>
        </w:rPr>
        <w:t>di ritenere remunerativa l’offerta economica presentata giacché per la sua formulazione ha preso atto e tenuto conto</w:t>
      </w:r>
      <w:r>
        <w:rPr>
          <w:rFonts w:ascii="Arial" w:hAnsi="Arial" w:cs="Arial"/>
          <w:sz w:val="20"/>
          <w:szCs w:val="20"/>
        </w:rPr>
        <w:t xml:space="preserve"> </w:t>
      </w:r>
      <w:r w:rsidRPr="00B2301A">
        <w:rPr>
          <w:rFonts w:ascii="Arial" w:hAnsi="Arial" w:cs="Arial"/>
          <w:sz w:val="20"/>
          <w:szCs w:val="20"/>
        </w:rPr>
        <w:t>delle condizioni contrattuali e degli oneri, compresi quelli eventuali relativi in materia di sicurezza, di assicurazione, di condizioni di lavoro e di previdenza e assistenza in vigore nel luogo dove devono essere svolti i servizi</w:t>
      </w:r>
      <w:r>
        <w:rPr>
          <w:rFonts w:ascii="Arial" w:hAnsi="Arial" w:cs="Arial"/>
          <w:sz w:val="20"/>
          <w:szCs w:val="20"/>
        </w:rPr>
        <w:t xml:space="preserve"> e </w:t>
      </w:r>
      <w:r w:rsidRPr="00B2301A">
        <w:rPr>
          <w:rFonts w:ascii="Arial" w:hAnsi="Arial" w:cs="Arial"/>
          <w:sz w:val="20"/>
          <w:szCs w:val="20"/>
        </w:rPr>
        <w:t>di tutte le circostanze generali, particolari e locali, nessuna esclusa ed eccettuata, che possono avere influito o influire sia sulla prestazione dell’appalto, sia sulla determinazione della propria offerta;</w:t>
      </w:r>
    </w:p>
    <w:p w14:paraId="0BCD84DF" w14:textId="77777777" w:rsidR="00DD283E" w:rsidRPr="007E59C5" w:rsidRDefault="00DD283E" w:rsidP="00DD283E">
      <w:pPr>
        <w:numPr>
          <w:ilvl w:val="0"/>
          <w:numId w:val="29"/>
        </w:numPr>
        <w:autoSpaceDE w:val="0"/>
        <w:autoSpaceDN w:val="0"/>
        <w:ind w:left="426" w:hanging="349"/>
        <w:jc w:val="both"/>
        <w:rPr>
          <w:rFonts w:ascii="Arial" w:hAnsi="Arial" w:cs="Arial"/>
          <w:sz w:val="20"/>
          <w:szCs w:val="20"/>
        </w:rPr>
      </w:pPr>
      <w:r>
        <w:rPr>
          <w:rFonts w:ascii="Arial" w:hAnsi="Arial" w:cs="Arial"/>
          <w:sz w:val="20"/>
          <w:szCs w:val="20"/>
        </w:rPr>
        <w:t xml:space="preserve">SOLO </w:t>
      </w:r>
      <w:r w:rsidRPr="007E59C5">
        <w:rPr>
          <w:rFonts w:ascii="Arial" w:hAnsi="Arial" w:cs="Arial"/>
          <w:sz w:val="20"/>
          <w:szCs w:val="20"/>
        </w:rPr>
        <w:t>per operatori economici non residenti e privi di stabile organizzazione in Italia:</w:t>
      </w:r>
    </w:p>
    <w:p w14:paraId="666F24EB" w14:textId="77777777" w:rsidR="00DD283E" w:rsidRPr="007E59C5" w:rsidRDefault="00DD283E" w:rsidP="001852AB">
      <w:pPr>
        <w:autoSpaceDE w:val="0"/>
        <w:autoSpaceDN w:val="0"/>
        <w:ind w:left="426"/>
        <w:jc w:val="both"/>
        <w:rPr>
          <w:rFonts w:ascii="Arial" w:hAnsi="Arial" w:cs="Arial"/>
          <w:sz w:val="20"/>
          <w:szCs w:val="20"/>
        </w:rPr>
      </w:pPr>
      <w:r w:rsidRPr="007E59C5">
        <w:rPr>
          <w:rFonts w:ascii="Arial" w:hAnsi="Arial" w:cs="Arial"/>
          <w:sz w:val="20"/>
          <w:szCs w:val="20"/>
        </w:rPr>
        <w:t>di impegnarsi ad uniformarsi, in caso di aggiudicazione, alla disciplina di cui agli articoli 17, comma 2 e 53, comma 3 del DPR 633/1972 e a comunicare alla stazione appaltante la nomina del proprio rappresentante fiscale, nelle forme di legge;</w:t>
      </w:r>
    </w:p>
    <w:p w14:paraId="50E83744" w14:textId="77777777" w:rsidR="00DD283E" w:rsidRPr="007E59C5" w:rsidRDefault="00DD283E" w:rsidP="001852AB">
      <w:pPr>
        <w:autoSpaceDE w:val="0"/>
        <w:autoSpaceDN w:val="0"/>
        <w:ind w:left="426"/>
        <w:jc w:val="both"/>
        <w:rPr>
          <w:rFonts w:ascii="Arial" w:hAnsi="Arial" w:cs="Arial"/>
          <w:sz w:val="20"/>
          <w:szCs w:val="20"/>
        </w:rPr>
      </w:pPr>
      <w:r w:rsidRPr="007E59C5">
        <w:rPr>
          <w:rFonts w:ascii="Arial" w:hAnsi="Arial" w:cs="Arial"/>
          <w:sz w:val="20"/>
          <w:szCs w:val="20"/>
        </w:rPr>
        <w:t>domicilio fiscale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0"/>
      </w:tblGrid>
      <w:tr w:rsidR="00DD283E" w:rsidRPr="007E59C5" w14:paraId="612651EC" w14:textId="77777777" w:rsidTr="00833DCF">
        <w:tc>
          <w:tcPr>
            <w:tcW w:w="9320" w:type="dxa"/>
            <w:shd w:val="clear" w:color="auto" w:fill="auto"/>
          </w:tcPr>
          <w:p w14:paraId="779D1B1E" w14:textId="77777777" w:rsidR="00DD283E" w:rsidRPr="007E59C5" w:rsidRDefault="00DD283E" w:rsidP="00833DCF">
            <w:pPr>
              <w:ind w:left="426"/>
              <w:jc w:val="both"/>
              <w:rPr>
                <w:rFonts w:ascii="Arial" w:hAnsi="Arial" w:cs="Arial"/>
                <w:iCs/>
                <w:sz w:val="20"/>
                <w:szCs w:val="20"/>
              </w:rPr>
            </w:pPr>
          </w:p>
        </w:tc>
      </w:tr>
    </w:tbl>
    <w:p w14:paraId="1621A6AD" w14:textId="77777777" w:rsidR="00DD283E" w:rsidRPr="007E59C5" w:rsidRDefault="00DD283E" w:rsidP="001852AB">
      <w:pPr>
        <w:ind w:left="426"/>
        <w:jc w:val="both"/>
        <w:rPr>
          <w:rFonts w:ascii="Arial" w:hAnsi="Arial" w:cs="Arial"/>
          <w:iCs/>
          <w:sz w:val="20"/>
          <w:szCs w:val="20"/>
        </w:rPr>
      </w:pPr>
      <w:r w:rsidRPr="007E59C5">
        <w:rPr>
          <w:rFonts w:ascii="Arial" w:hAnsi="Arial" w:cs="Arial"/>
          <w:iCs/>
          <w:sz w:val="20"/>
          <w:szCs w:val="20"/>
        </w:rPr>
        <w:t>codice fiscale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0"/>
      </w:tblGrid>
      <w:tr w:rsidR="00DD283E" w:rsidRPr="007E59C5" w14:paraId="451FE03B" w14:textId="77777777" w:rsidTr="00833DCF">
        <w:tc>
          <w:tcPr>
            <w:tcW w:w="9320" w:type="dxa"/>
            <w:shd w:val="clear" w:color="auto" w:fill="auto"/>
          </w:tcPr>
          <w:p w14:paraId="2403E975" w14:textId="77777777" w:rsidR="00DD283E" w:rsidRPr="007E59C5" w:rsidRDefault="00DD283E" w:rsidP="00833DCF">
            <w:pPr>
              <w:ind w:left="426"/>
              <w:jc w:val="both"/>
              <w:rPr>
                <w:rFonts w:ascii="Arial" w:hAnsi="Arial" w:cs="Arial"/>
                <w:iCs/>
                <w:sz w:val="20"/>
                <w:szCs w:val="20"/>
              </w:rPr>
            </w:pPr>
          </w:p>
        </w:tc>
      </w:tr>
    </w:tbl>
    <w:p w14:paraId="72EA1025" w14:textId="77777777" w:rsidR="00DD283E" w:rsidRPr="007E59C5" w:rsidRDefault="00DD283E" w:rsidP="001852AB">
      <w:pPr>
        <w:ind w:left="426"/>
        <w:jc w:val="both"/>
        <w:rPr>
          <w:rFonts w:ascii="Arial" w:hAnsi="Arial" w:cs="Arial"/>
          <w:iCs/>
          <w:sz w:val="20"/>
          <w:szCs w:val="20"/>
        </w:rPr>
      </w:pPr>
      <w:r w:rsidRPr="007E59C5">
        <w:rPr>
          <w:rFonts w:ascii="Arial" w:hAnsi="Arial" w:cs="Arial"/>
          <w:iCs/>
          <w:sz w:val="20"/>
          <w:szCs w:val="20"/>
        </w:rPr>
        <w:t>Partita IVA</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0"/>
      </w:tblGrid>
      <w:tr w:rsidR="00DD283E" w:rsidRPr="007E59C5" w14:paraId="2976968D" w14:textId="77777777" w:rsidTr="00833DCF">
        <w:tc>
          <w:tcPr>
            <w:tcW w:w="9320" w:type="dxa"/>
            <w:shd w:val="clear" w:color="auto" w:fill="auto"/>
          </w:tcPr>
          <w:p w14:paraId="187A5E0B" w14:textId="77777777" w:rsidR="00DD283E" w:rsidRPr="007E59C5" w:rsidRDefault="00DD283E" w:rsidP="00833DCF">
            <w:pPr>
              <w:ind w:left="426"/>
              <w:jc w:val="both"/>
              <w:rPr>
                <w:rFonts w:ascii="Arial" w:hAnsi="Arial" w:cs="Arial"/>
                <w:iCs/>
                <w:sz w:val="20"/>
                <w:szCs w:val="20"/>
              </w:rPr>
            </w:pPr>
          </w:p>
        </w:tc>
      </w:tr>
    </w:tbl>
    <w:p w14:paraId="04F95E35" w14:textId="77777777" w:rsidR="00DD283E" w:rsidRPr="007E59C5" w:rsidRDefault="00DD283E" w:rsidP="00DD283E">
      <w:pPr>
        <w:numPr>
          <w:ilvl w:val="0"/>
          <w:numId w:val="29"/>
        </w:numPr>
        <w:autoSpaceDE w:val="0"/>
        <w:autoSpaceDN w:val="0"/>
        <w:ind w:left="426" w:hanging="349"/>
        <w:jc w:val="both"/>
        <w:rPr>
          <w:rFonts w:ascii="Arial" w:hAnsi="Arial" w:cs="Arial"/>
          <w:sz w:val="20"/>
          <w:szCs w:val="20"/>
        </w:rPr>
      </w:pPr>
      <w:r w:rsidRPr="007E59C5">
        <w:rPr>
          <w:rFonts w:ascii="Arial" w:hAnsi="Arial" w:cs="Arial"/>
          <w:sz w:val="20"/>
          <w:szCs w:val="20"/>
        </w:rPr>
        <w:t>di adempiere, in caso di aggiudicazione, gli obblighi di tracciabilità dei flussi finanziari ai sensi della legge n. 136/2010;</w:t>
      </w:r>
    </w:p>
    <w:p w14:paraId="6D9FBF6A" w14:textId="77777777" w:rsidR="00DD283E" w:rsidRPr="007E59C5" w:rsidRDefault="00DD283E" w:rsidP="00DD283E">
      <w:pPr>
        <w:numPr>
          <w:ilvl w:val="0"/>
          <w:numId w:val="29"/>
        </w:numPr>
        <w:autoSpaceDE w:val="0"/>
        <w:autoSpaceDN w:val="0"/>
        <w:ind w:left="426" w:hanging="349"/>
        <w:jc w:val="both"/>
        <w:rPr>
          <w:rFonts w:ascii="Arial" w:hAnsi="Arial" w:cs="Arial"/>
          <w:sz w:val="20"/>
          <w:szCs w:val="20"/>
        </w:rPr>
      </w:pPr>
      <w:r w:rsidRPr="007E59C5">
        <w:rPr>
          <w:rFonts w:ascii="Arial" w:hAnsi="Arial" w:cs="Arial"/>
          <w:sz w:val="20"/>
          <w:szCs w:val="20"/>
        </w:rPr>
        <w:t>di non aver concluso contratti di lavoro subordinato o autonomo e comunque di non aver attribuito nel triennio successivo alla cessazione di lavoro, incarichi a dipendenti del Comune di Bergamo, che hanno esercitato poteri autoritativi o negoziali nei confronti dello stesso operatore economico;</w:t>
      </w:r>
    </w:p>
    <w:p w14:paraId="247F2D23" w14:textId="77777777" w:rsidR="00DD283E" w:rsidRPr="007E59C5" w:rsidRDefault="00DD283E" w:rsidP="00DD283E">
      <w:pPr>
        <w:numPr>
          <w:ilvl w:val="0"/>
          <w:numId w:val="29"/>
        </w:numPr>
        <w:autoSpaceDE w:val="0"/>
        <w:autoSpaceDN w:val="0"/>
        <w:ind w:left="426" w:hanging="349"/>
        <w:jc w:val="both"/>
        <w:rPr>
          <w:rFonts w:ascii="Arial" w:hAnsi="Arial" w:cs="Arial"/>
          <w:sz w:val="20"/>
          <w:szCs w:val="20"/>
        </w:rPr>
      </w:pPr>
      <w:r w:rsidRPr="007E59C5">
        <w:rPr>
          <w:rFonts w:ascii="Arial" w:hAnsi="Arial" w:cs="Arial"/>
          <w:sz w:val="20"/>
          <w:szCs w:val="20"/>
        </w:rPr>
        <w:t>di essere consapevole che l’Amministrazione Comunale effettuerà le comunicazioni di cui all’art. 90 c. 1 del D.Lgs. n. 36/2023 tramite il canale “Comunicazioni di procedura” della piattaforma Sintel all’indirizzo di posta elettronica indicato in fase di registrazione;</w:t>
      </w:r>
    </w:p>
    <w:p w14:paraId="3DF35349" w14:textId="77777777" w:rsidR="00DD283E" w:rsidRPr="007E59C5" w:rsidRDefault="00DD283E" w:rsidP="00DD283E">
      <w:pPr>
        <w:numPr>
          <w:ilvl w:val="0"/>
          <w:numId w:val="29"/>
        </w:numPr>
        <w:autoSpaceDE w:val="0"/>
        <w:autoSpaceDN w:val="0"/>
        <w:ind w:left="426" w:hanging="349"/>
        <w:jc w:val="both"/>
        <w:rPr>
          <w:rFonts w:ascii="Arial" w:hAnsi="Arial" w:cs="Arial"/>
          <w:sz w:val="20"/>
          <w:szCs w:val="20"/>
        </w:rPr>
      </w:pPr>
      <w:r w:rsidRPr="007E59C5">
        <w:rPr>
          <w:rFonts w:ascii="Arial" w:hAnsi="Arial" w:cs="Arial"/>
          <w:sz w:val="20"/>
          <w:szCs w:val="20"/>
        </w:rPr>
        <w:t>di non essersi avvalso di piani individuali di emersione del lavoro sommerso di cui alla L. n. 383/2001 ovvero di essersi avvalso di piani individuali di emersione, ma il periodo di emersione si è concluso in data _____________;</w:t>
      </w:r>
    </w:p>
    <w:p w14:paraId="3ACEDA82" w14:textId="68BF2A83" w:rsidR="00DD283E" w:rsidRPr="007E59C5" w:rsidRDefault="00DD283E" w:rsidP="00DD283E">
      <w:pPr>
        <w:numPr>
          <w:ilvl w:val="0"/>
          <w:numId w:val="29"/>
        </w:numPr>
        <w:autoSpaceDE w:val="0"/>
        <w:autoSpaceDN w:val="0"/>
        <w:ind w:left="426" w:hanging="349"/>
        <w:jc w:val="both"/>
        <w:rPr>
          <w:rFonts w:ascii="Arial" w:hAnsi="Arial" w:cs="Arial"/>
          <w:sz w:val="20"/>
          <w:szCs w:val="20"/>
        </w:rPr>
      </w:pPr>
      <w:r w:rsidRPr="007E59C5">
        <w:rPr>
          <w:rFonts w:ascii="Arial" w:hAnsi="Arial" w:cs="Arial"/>
          <w:sz w:val="20"/>
          <w:szCs w:val="20"/>
        </w:rPr>
        <w:t>di aver preso visione e di accettare il trattamento dei dati personal</w:t>
      </w:r>
      <w:r w:rsidR="0019437B">
        <w:rPr>
          <w:rFonts w:ascii="Arial" w:hAnsi="Arial" w:cs="Arial"/>
          <w:sz w:val="20"/>
          <w:szCs w:val="20"/>
        </w:rPr>
        <w:t>i</w:t>
      </w:r>
      <w:r w:rsidRPr="007E59C5">
        <w:rPr>
          <w:rFonts w:ascii="Arial" w:hAnsi="Arial" w:cs="Arial"/>
          <w:sz w:val="20"/>
          <w:szCs w:val="20"/>
        </w:rPr>
        <w:t>;</w:t>
      </w:r>
    </w:p>
    <w:p w14:paraId="2CA16F8A" w14:textId="77777777" w:rsidR="00DD283E" w:rsidRPr="007E59C5" w:rsidRDefault="00DD283E" w:rsidP="001852AB">
      <w:pPr>
        <w:autoSpaceDE w:val="0"/>
        <w:autoSpaceDN w:val="0"/>
        <w:ind w:left="426" w:hanging="349"/>
        <w:jc w:val="both"/>
        <w:rPr>
          <w:rFonts w:ascii="Arial" w:hAnsi="Arial" w:cs="Arial"/>
          <w:sz w:val="20"/>
          <w:szCs w:val="20"/>
        </w:rPr>
      </w:pPr>
    </w:p>
    <w:p w14:paraId="07664DEF" w14:textId="77777777" w:rsidR="00DD283E" w:rsidRDefault="00DD283E" w:rsidP="002B4933">
      <w:pPr>
        <w:pStyle w:val="usoboll1"/>
        <w:spacing w:line="240" w:lineRule="auto"/>
        <w:ind w:right="283"/>
        <w:rPr>
          <w:rFonts w:ascii="Arial" w:hAnsi="Arial" w:cs="Arial"/>
          <w:sz w:val="20"/>
        </w:rPr>
      </w:pPr>
      <w:r w:rsidRPr="002B4933">
        <w:rPr>
          <w:rFonts w:ascii="Arial" w:hAnsi="Arial" w:cs="Arial"/>
          <w:sz w:val="20"/>
        </w:rPr>
        <w:t>La domanda e le relative dichiarazioni sono firmate dal legale rappresentante del concorrente o da un suo procuratore munito della relativa procura. In tal caso, il concorrente allega alla domanda copia conforme all’originale della procura oppure nel solo caso in cui dalla visura camerale del concorrente risulti l’indicazione espressa dei poteri rappresentativi conferiti con la procura, la dichiarazione sostitutiva resa dal procuratore attestante la sussistenza dei poteri rappresentativi risultanti dalla visura.</w:t>
      </w:r>
    </w:p>
    <w:p w14:paraId="7AC8774D" w14:textId="77777777" w:rsidR="00DD283E" w:rsidRPr="002B4933" w:rsidRDefault="00DD283E" w:rsidP="002B4933">
      <w:pPr>
        <w:pStyle w:val="usoboll1"/>
        <w:spacing w:line="240" w:lineRule="auto"/>
        <w:ind w:right="283"/>
        <w:rPr>
          <w:rFonts w:ascii="Arial" w:hAnsi="Arial" w:cs="Arial"/>
          <w:sz w:val="20"/>
        </w:rPr>
      </w:pPr>
    </w:p>
    <w:p w14:paraId="7795CEFD" w14:textId="77777777" w:rsidR="00DD283E" w:rsidRDefault="00DD283E" w:rsidP="00DD283E">
      <w:pPr>
        <w:pStyle w:val="Default"/>
        <w:numPr>
          <w:ilvl w:val="0"/>
          <w:numId w:val="30"/>
        </w:numPr>
        <w:jc w:val="both"/>
        <w:rPr>
          <w:b/>
          <w:sz w:val="20"/>
          <w:szCs w:val="20"/>
        </w:rPr>
      </w:pPr>
      <w:r>
        <w:rPr>
          <w:b/>
          <w:sz w:val="20"/>
          <w:szCs w:val="20"/>
        </w:rPr>
        <w:t>ASSOLVIMENTO DELL’IMPOSTA DI BOLLO</w:t>
      </w:r>
    </w:p>
    <w:p w14:paraId="4932B03A" w14:textId="77777777" w:rsidR="00DD283E" w:rsidRPr="00CB1671" w:rsidRDefault="00DD283E" w:rsidP="002B4933">
      <w:pPr>
        <w:pStyle w:val="Default"/>
        <w:jc w:val="both"/>
        <w:rPr>
          <w:sz w:val="20"/>
          <w:szCs w:val="20"/>
        </w:rPr>
      </w:pPr>
      <w:r w:rsidRPr="00CB1671">
        <w:rPr>
          <w:sz w:val="20"/>
          <w:szCs w:val="20"/>
        </w:rPr>
        <w:t xml:space="preserve">La domanda di partecipazione deve essere presentata nel rispetto di quanto stabilito dal Decreto del Presidente della Repubblica n. 642/72 in ordine all’assolvimento dell’imposta di bollo. </w:t>
      </w:r>
    </w:p>
    <w:p w14:paraId="389F85B3" w14:textId="77777777" w:rsidR="00DD283E" w:rsidRPr="00CB1671" w:rsidRDefault="00DD283E" w:rsidP="002B4933">
      <w:pPr>
        <w:pStyle w:val="Default"/>
        <w:jc w:val="both"/>
        <w:rPr>
          <w:sz w:val="20"/>
          <w:szCs w:val="20"/>
        </w:rPr>
      </w:pPr>
      <w:r w:rsidRPr="00CB1671">
        <w:rPr>
          <w:sz w:val="20"/>
          <w:szCs w:val="20"/>
        </w:rPr>
        <w:t>Il pagamento della suddetta imposta del valore di € 16,00 dev’essere effettuato unicamente in modalità virtuale tramite il modello F24 “Elementi identificativi” (</w:t>
      </w:r>
      <w:proofErr w:type="spellStart"/>
      <w:r w:rsidRPr="00CB1671">
        <w:rPr>
          <w:sz w:val="20"/>
          <w:szCs w:val="20"/>
        </w:rPr>
        <w:t>c.d</w:t>
      </w:r>
      <w:proofErr w:type="spellEnd"/>
      <w:r w:rsidRPr="00CB1671">
        <w:rPr>
          <w:sz w:val="20"/>
          <w:szCs w:val="20"/>
        </w:rPr>
        <w:t xml:space="preserve"> Elide) una sola volta a prescindere della partecipazione singola o associata.</w:t>
      </w:r>
    </w:p>
    <w:p w14:paraId="5AD8FBB1" w14:textId="77777777" w:rsidR="00DD283E" w:rsidRPr="00CB1671" w:rsidRDefault="00DD283E" w:rsidP="002B4933">
      <w:pPr>
        <w:pStyle w:val="Default"/>
        <w:jc w:val="both"/>
        <w:rPr>
          <w:sz w:val="20"/>
          <w:szCs w:val="20"/>
        </w:rPr>
      </w:pPr>
      <w:r w:rsidRPr="00CB1671">
        <w:rPr>
          <w:sz w:val="20"/>
          <w:szCs w:val="20"/>
        </w:rPr>
        <w:t>A seguito del provvedimento del Direttore dell’Agenzia delle entrate del 28 giugno 2023, prot. N. 2400013/2023, non verranno accettati pagamenti effettuati in maniera diversa (es. marche da bollo).</w:t>
      </w:r>
    </w:p>
    <w:p w14:paraId="513CA312" w14:textId="77777777" w:rsidR="00DD283E" w:rsidRPr="00CB1671" w:rsidRDefault="00DD283E" w:rsidP="002B4933">
      <w:pPr>
        <w:pStyle w:val="Default"/>
        <w:jc w:val="both"/>
        <w:rPr>
          <w:sz w:val="20"/>
          <w:szCs w:val="20"/>
        </w:rPr>
      </w:pPr>
      <w:r w:rsidRPr="00CB1671">
        <w:rPr>
          <w:sz w:val="20"/>
          <w:szCs w:val="20"/>
        </w:rPr>
        <w:t>Di seguito i dati per una corretta compilazione:</w:t>
      </w:r>
    </w:p>
    <w:p w14:paraId="1E48C75A" w14:textId="77777777" w:rsidR="00DD283E" w:rsidRPr="00CB1671" w:rsidRDefault="00DD283E" w:rsidP="002B4933">
      <w:pPr>
        <w:pStyle w:val="Default"/>
        <w:rPr>
          <w:sz w:val="20"/>
          <w:szCs w:val="20"/>
        </w:rPr>
      </w:pPr>
      <w:r w:rsidRPr="00CB1671">
        <w:rPr>
          <w:sz w:val="20"/>
          <w:szCs w:val="20"/>
        </w:rPr>
        <w:t>- CF del coobbligato: 80034840167</w:t>
      </w:r>
    </w:p>
    <w:p w14:paraId="69148B0E" w14:textId="77777777" w:rsidR="00DD283E" w:rsidRPr="00CB1671" w:rsidRDefault="00DD283E" w:rsidP="002B4933">
      <w:pPr>
        <w:pStyle w:val="Default"/>
        <w:rPr>
          <w:sz w:val="20"/>
          <w:szCs w:val="20"/>
        </w:rPr>
      </w:pPr>
      <w:r w:rsidRPr="00CB1671">
        <w:rPr>
          <w:sz w:val="20"/>
          <w:szCs w:val="20"/>
        </w:rPr>
        <w:lastRenderedPageBreak/>
        <w:t>- codice identificativo: 40</w:t>
      </w:r>
    </w:p>
    <w:p w14:paraId="54277D3D" w14:textId="77777777" w:rsidR="00DD283E" w:rsidRPr="00CB1671" w:rsidRDefault="00DD283E" w:rsidP="002B4933">
      <w:pPr>
        <w:pStyle w:val="Default"/>
        <w:rPr>
          <w:sz w:val="20"/>
          <w:szCs w:val="20"/>
        </w:rPr>
      </w:pPr>
      <w:r w:rsidRPr="00CB1671">
        <w:rPr>
          <w:sz w:val="20"/>
          <w:szCs w:val="20"/>
        </w:rPr>
        <w:t>- tipo: R</w:t>
      </w:r>
    </w:p>
    <w:p w14:paraId="09FC6F3F" w14:textId="77777777" w:rsidR="00DD283E" w:rsidRPr="00CB1671" w:rsidRDefault="00DD283E" w:rsidP="002B4933">
      <w:pPr>
        <w:pStyle w:val="Default"/>
        <w:rPr>
          <w:sz w:val="20"/>
          <w:szCs w:val="20"/>
        </w:rPr>
      </w:pPr>
      <w:r w:rsidRPr="00CB1671">
        <w:rPr>
          <w:sz w:val="20"/>
          <w:szCs w:val="20"/>
        </w:rPr>
        <w:t>- elementi identificati: CIG della procedura</w:t>
      </w:r>
    </w:p>
    <w:p w14:paraId="34446E72" w14:textId="77777777" w:rsidR="00DD283E" w:rsidRPr="00CB1671" w:rsidRDefault="00DD283E" w:rsidP="002B4933">
      <w:pPr>
        <w:pStyle w:val="Default"/>
        <w:rPr>
          <w:sz w:val="20"/>
          <w:szCs w:val="20"/>
        </w:rPr>
      </w:pPr>
      <w:r w:rsidRPr="00CB1671">
        <w:rPr>
          <w:sz w:val="20"/>
          <w:szCs w:val="20"/>
        </w:rPr>
        <w:t>- codice: 1573</w:t>
      </w:r>
    </w:p>
    <w:p w14:paraId="404DEBD9" w14:textId="77777777" w:rsidR="00DD283E" w:rsidRPr="00CB1671" w:rsidRDefault="00DD283E" w:rsidP="002B4933">
      <w:pPr>
        <w:pStyle w:val="Default"/>
        <w:rPr>
          <w:sz w:val="20"/>
          <w:szCs w:val="20"/>
        </w:rPr>
      </w:pPr>
      <w:r w:rsidRPr="00CB1671">
        <w:rPr>
          <w:sz w:val="20"/>
          <w:szCs w:val="20"/>
        </w:rPr>
        <w:t>- anno di riferimento: 2023</w:t>
      </w:r>
    </w:p>
    <w:p w14:paraId="085DB4E8" w14:textId="77777777" w:rsidR="00DD283E" w:rsidRPr="00CB1671" w:rsidRDefault="00DD283E" w:rsidP="002B4933">
      <w:pPr>
        <w:pStyle w:val="Default"/>
        <w:rPr>
          <w:sz w:val="20"/>
          <w:szCs w:val="20"/>
        </w:rPr>
      </w:pPr>
      <w:r w:rsidRPr="00CB1671">
        <w:rPr>
          <w:sz w:val="20"/>
          <w:szCs w:val="20"/>
        </w:rPr>
        <w:t>- importi a debito versati: € 16,00</w:t>
      </w:r>
    </w:p>
    <w:p w14:paraId="0DF1F04A" w14:textId="77777777" w:rsidR="00DD283E" w:rsidRPr="00CB1671" w:rsidRDefault="00DD283E" w:rsidP="002B4933">
      <w:pPr>
        <w:pStyle w:val="Default"/>
        <w:rPr>
          <w:sz w:val="20"/>
          <w:szCs w:val="20"/>
        </w:rPr>
      </w:pPr>
      <w:r w:rsidRPr="00CB1671">
        <w:rPr>
          <w:sz w:val="20"/>
          <w:szCs w:val="20"/>
        </w:rPr>
        <w:t>Le restanti sezioni (Codice fiscale, dati anagrafici, domicilio fiscale) sono a carico dell’Operatore economico.</w:t>
      </w:r>
    </w:p>
    <w:p w14:paraId="159C0FB7" w14:textId="77777777" w:rsidR="00DD283E" w:rsidRPr="00CB1671" w:rsidRDefault="00DD283E" w:rsidP="002B4933">
      <w:pPr>
        <w:pStyle w:val="Default"/>
        <w:jc w:val="both"/>
        <w:rPr>
          <w:sz w:val="20"/>
          <w:szCs w:val="20"/>
        </w:rPr>
      </w:pPr>
    </w:p>
    <w:p w14:paraId="1F13A83D" w14:textId="77777777" w:rsidR="00DD283E" w:rsidRDefault="00DD283E" w:rsidP="002B4933">
      <w:pPr>
        <w:pStyle w:val="Default"/>
        <w:jc w:val="both"/>
        <w:rPr>
          <w:sz w:val="20"/>
          <w:szCs w:val="20"/>
        </w:rPr>
      </w:pPr>
      <w:r w:rsidRPr="00CB1671">
        <w:rPr>
          <w:sz w:val="20"/>
          <w:szCs w:val="20"/>
        </w:rPr>
        <w:t>Allegata alla documentazione di gara d</w:t>
      </w:r>
      <w:r w:rsidRPr="00E13034">
        <w:rPr>
          <w:sz w:val="20"/>
          <w:szCs w:val="20"/>
        </w:rPr>
        <w:t>ovrà essere prodotta scansione del pagamento effettuato</w:t>
      </w:r>
      <w:r w:rsidRPr="00CB1671">
        <w:rPr>
          <w:sz w:val="20"/>
          <w:szCs w:val="20"/>
        </w:rPr>
        <w:t>. In mancanza</w:t>
      </w:r>
      <w:r w:rsidRPr="00E13034">
        <w:rPr>
          <w:sz w:val="20"/>
          <w:szCs w:val="20"/>
        </w:rPr>
        <w:t>, pur non comportando l’esclusione automatica dalla procedura, il concorrente verrà invitato a regolarizzare la propria offerta. Qualora il concorrente non provveda dopo la richiesta di regolarizzazione, verrà inviata segnalazione alla competente Agenzia delle Entrate.</w:t>
      </w:r>
    </w:p>
    <w:p w14:paraId="5029EDF2" w14:textId="77777777" w:rsidR="00DD283E" w:rsidRDefault="00DD283E" w:rsidP="002B4933">
      <w:pPr>
        <w:pStyle w:val="Default"/>
        <w:jc w:val="both"/>
        <w:rPr>
          <w:sz w:val="20"/>
          <w:szCs w:val="20"/>
        </w:rPr>
      </w:pPr>
    </w:p>
    <w:p w14:paraId="739A492F" w14:textId="77777777" w:rsidR="00DD283E" w:rsidRPr="007E59C5" w:rsidRDefault="00DD283E" w:rsidP="00DD283E">
      <w:pPr>
        <w:pStyle w:val="Default"/>
        <w:numPr>
          <w:ilvl w:val="0"/>
          <w:numId w:val="30"/>
        </w:numPr>
        <w:jc w:val="both"/>
        <w:rPr>
          <w:b/>
          <w:sz w:val="20"/>
          <w:szCs w:val="20"/>
        </w:rPr>
      </w:pPr>
      <w:r w:rsidRPr="007E59C5">
        <w:rPr>
          <w:b/>
          <w:sz w:val="20"/>
          <w:szCs w:val="20"/>
        </w:rPr>
        <w:t>DOCUMENTO DI GARA UNICO EUROPEO</w:t>
      </w:r>
    </w:p>
    <w:p w14:paraId="00F67BFA" w14:textId="77777777" w:rsidR="00DD283E" w:rsidRPr="007E59C5" w:rsidRDefault="00DD283E" w:rsidP="002B4933">
      <w:pPr>
        <w:pStyle w:val="Default"/>
        <w:jc w:val="both"/>
        <w:rPr>
          <w:sz w:val="20"/>
          <w:szCs w:val="20"/>
        </w:rPr>
      </w:pPr>
      <w:r w:rsidRPr="007E59C5">
        <w:rPr>
          <w:sz w:val="20"/>
          <w:szCs w:val="20"/>
        </w:rPr>
        <w:t>Il concorrente compila il Documento di gara unico europeo di cui allo schema allegato.</w:t>
      </w:r>
    </w:p>
    <w:p w14:paraId="0AFEC884" w14:textId="56F05AC8" w:rsidR="00DD283E" w:rsidRPr="007E59C5" w:rsidRDefault="00DD283E" w:rsidP="002B4933">
      <w:pPr>
        <w:pStyle w:val="Default"/>
        <w:jc w:val="both"/>
        <w:rPr>
          <w:sz w:val="20"/>
          <w:szCs w:val="20"/>
        </w:rPr>
      </w:pPr>
      <w:r w:rsidRPr="007E59C5">
        <w:rPr>
          <w:sz w:val="20"/>
          <w:szCs w:val="20"/>
        </w:rPr>
        <w:t xml:space="preserve">Presenta, inoltre, il Documento di gara unico europeo per ciascuna ausiliaria, dal quale risulti il possesso dei requisiti di cui all’articolo </w:t>
      </w:r>
      <w:r w:rsidR="00D401CD">
        <w:rPr>
          <w:sz w:val="20"/>
          <w:szCs w:val="20"/>
        </w:rPr>
        <w:t>13</w:t>
      </w:r>
      <w:r w:rsidRPr="007E59C5">
        <w:rPr>
          <w:sz w:val="20"/>
          <w:szCs w:val="20"/>
        </w:rPr>
        <w:t xml:space="preserve"> e compilato per le parti relative ai requisiti oggetto di avvalimento.</w:t>
      </w:r>
    </w:p>
    <w:p w14:paraId="6B5F2740" w14:textId="77777777" w:rsidR="00DD283E" w:rsidRPr="007E59C5" w:rsidRDefault="00DD283E" w:rsidP="002B4933">
      <w:pPr>
        <w:pStyle w:val="Default"/>
        <w:jc w:val="both"/>
        <w:rPr>
          <w:sz w:val="20"/>
          <w:szCs w:val="20"/>
        </w:rPr>
      </w:pPr>
      <w:r w:rsidRPr="007E59C5">
        <w:rPr>
          <w:sz w:val="20"/>
          <w:szCs w:val="20"/>
        </w:rPr>
        <w:t>Il Documento di gara unico europeo deve essere presentato:</w:t>
      </w:r>
    </w:p>
    <w:p w14:paraId="3C71A98A" w14:textId="77777777" w:rsidR="00DD283E" w:rsidRPr="007E59C5" w:rsidRDefault="00DD283E" w:rsidP="00DD283E">
      <w:pPr>
        <w:pStyle w:val="Default"/>
        <w:numPr>
          <w:ilvl w:val="0"/>
          <w:numId w:val="21"/>
        </w:numPr>
        <w:jc w:val="both"/>
        <w:rPr>
          <w:sz w:val="20"/>
          <w:szCs w:val="20"/>
        </w:rPr>
      </w:pPr>
      <w:r w:rsidRPr="007E59C5">
        <w:rPr>
          <w:sz w:val="20"/>
          <w:szCs w:val="20"/>
        </w:rPr>
        <w:t>nel caso di raggruppamenti temporanei, consorzi ordinari, GEIE, da tutti gli operatori economici che partecipano alla procedura in forma congiunta;</w:t>
      </w:r>
    </w:p>
    <w:p w14:paraId="6F81E8EC" w14:textId="77777777" w:rsidR="00DD283E" w:rsidRPr="007E59C5" w:rsidRDefault="00DD283E" w:rsidP="00DD283E">
      <w:pPr>
        <w:pStyle w:val="Default"/>
        <w:numPr>
          <w:ilvl w:val="0"/>
          <w:numId w:val="21"/>
        </w:numPr>
        <w:jc w:val="both"/>
        <w:rPr>
          <w:sz w:val="20"/>
          <w:szCs w:val="20"/>
        </w:rPr>
      </w:pPr>
      <w:r w:rsidRPr="007E59C5">
        <w:rPr>
          <w:sz w:val="20"/>
          <w:szCs w:val="20"/>
        </w:rPr>
        <w:t>nel caso di aggregazioni di imprese di rete da ognuna delle imprese retiste, se l’intera rete partecipa, ovvero dall’organo comune e dalle singole imprese retiste indicate;</w:t>
      </w:r>
    </w:p>
    <w:p w14:paraId="65D1A51C" w14:textId="77777777" w:rsidR="00DD283E" w:rsidRPr="007E59C5" w:rsidRDefault="00DD283E" w:rsidP="00DD283E">
      <w:pPr>
        <w:pStyle w:val="Default"/>
        <w:numPr>
          <w:ilvl w:val="0"/>
          <w:numId w:val="21"/>
        </w:numPr>
        <w:jc w:val="both"/>
        <w:rPr>
          <w:sz w:val="20"/>
          <w:szCs w:val="20"/>
        </w:rPr>
      </w:pPr>
      <w:r w:rsidRPr="007E59C5">
        <w:rPr>
          <w:sz w:val="20"/>
          <w:szCs w:val="20"/>
        </w:rPr>
        <w:t>nel caso di consorzi cooperativi, di consorzi artigiani e di consorzi stabili, dal consorzio e dai consorziati per conto dei quali il consorzio concorre.</w:t>
      </w:r>
    </w:p>
    <w:p w14:paraId="36B81B48" w14:textId="77777777" w:rsidR="00DD283E" w:rsidRPr="007E59C5" w:rsidRDefault="00DD283E" w:rsidP="002B4933">
      <w:pPr>
        <w:autoSpaceDE w:val="0"/>
        <w:autoSpaceDN w:val="0"/>
        <w:adjustRightInd w:val="0"/>
        <w:ind w:left="426" w:hanging="426"/>
        <w:jc w:val="both"/>
        <w:rPr>
          <w:rFonts w:ascii="Arial" w:hAnsi="Arial" w:cs="Arial"/>
          <w:b/>
          <w:sz w:val="20"/>
          <w:szCs w:val="20"/>
          <w:highlight w:val="green"/>
        </w:rPr>
      </w:pPr>
    </w:p>
    <w:p w14:paraId="4FFB7983" w14:textId="77777777" w:rsidR="00DD283E" w:rsidRPr="007E59C5" w:rsidRDefault="00DD283E" w:rsidP="00DD283E">
      <w:pPr>
        <w:pStyle w:val="Default"/>
        <w:numPr>
          <w:ilvl w:val="0"/>
          <w:numId w:val="30"/>
        </w:numPr>
        <w:jc w:val="both"/>
        <w:rPr>
          <w:b/>
          <w:sz w:val="20"/>
          <w:szCs w:val="20"/>
        </w:rPr>
      </w:pPr>
      <w:r w:rsidRPr="007E59C5">
        <w:rPr>
          <w:b/>
          <w:sz w:val="20"/>
          <w:szCs w:val="20"/>
        </w:rPr>
        <w:t>PAGAMENTO DEL CONTRIBUTO A FAVORE DELL’ANAC</w:t>
      </w:r>
    </w:p>
    <w:p w14:paraId="7D71870E" w14:textId="58D0FC61" w:rsidR="00DD283E" w:rsidRPr="00921027" w:rsidRDefault="00DD283E" w:rsidP="002B4933">
      <w:pPr>
        <w:autoSpaceDE w:val="0"/>
        <w:autoSpaceDN w:val="0"/>
        <w:adjustRightInd w:val="0"/>
        <w:jc w:val="both"/>
        <w:rPr>
          <w:rFonts w:ascii="Arial" w:hAnsi="Arial" w:cs="Arial"/>
          <w:sz w:val="20"/>
          <w:szCs w:val="20"/>
        </w:rPr>
      </w:pPr>
      <w:r w:rsidRPr="00921027">
        <w:rPr>
          <w:rFonts w:ascii="Arial" w:hAnsi="Arial" w:cs="Arial"/>
          <w:sz w:val="20"/>
          <w:szCs w:val="20"/>
        </w:rPr>
        <w:t>I concorrenti effettuano il pagamento, condizione di ammissibilità dell’offerta, del contributo previsto dalla legge in favore dell’Autorità Nazionale Anticorruzione secondo le modalità di cui alla delibera ANAC n. 61</w:t>
      </w:r>
      <w:r w:rsidR="00113146" w:rsidRPr="00921027">
        <w:rPr>
          <w:rFonts w:ascii="Arial" w:hAnsi="Arial" w:cs="Arial"/>
          <w:sz w:val="20"/>
          <w:szCs w:val="20"/>
        </w:rPr>
        <w:t>0</w:t>
      </w:r>
      <w:r w:rsidRPr="00921027">
        <w:rPr>
          <w:rFonts w:ascii="Arial" w:hAnsi="Arial" w:cs="Arial"/>
          <w:sz w:val="20"/>
          <w:szCs w:val="20"/>
        </w:rPr>
        <w:t xml:space="preserve"> del </w:t>
      </w:r>
      <w:r w:rsidR="00113146" w:rsidRPr="00921027">
        <w:rPr>
          <w:rFonts w:ascii="Arial" w:hAnsi="Arial" w:cs="Arial"/>
          <w:sz w:val="20"/>
          <w:szCs w:val="20"/>
        </w:rPr>
        <w:t>19</w:t>
      </w:r>
      <w:r w:rsidRPr="00921027">
        <w:rPr>
          <w:rFonts w:ascii="Arial" w:hAnsi="Arial" w:cs="Arial"/>
          <w:sz w:val="20"/>
          <w:szCs w:val="20"/>
        </w:rPr>
        <w:t>/12/202</w:t>
      </w:r>
      <w:r w:rsidR="00113146" w:rsidRPr="00921027">
        <w:rPr>
          <w:rFonts w:ascii="Arial" w:hAnsi="Arial" w:cs="Arial"/>
          <w:sz w:val="20"/>
          <w:szCs w:val="20"/>
        </w:rPr>
        <w:t>3</w:t>
      </w:r>
      <w:r w:rsidR="00921027">
        <w:rPr>
          <w:rFonts w:ascii="Arial" w:hAnsi="Arial" w:cs="Arial"/>
          <w:sz w:val="20"/>
          <w:szCs w:val="20"/>
        </w:rPr>
        <w:t>.</w:t>
      </w:r>
    </w:p>
    <w:p w14:paraId="07571695" w14:textId="77777777" w:rsidR="00DD283E" w:rsidRPr="007E59C5" w:rsidRDefault="00DD283E" w:rsidP="002B4933">
      <w:pPr>
        <w:pStyle w:val="Default"/>
        <w:jc w:val="both"/>
        <w:rPr>
          <w:bCs/>
          <w:sz w:val="20"/>
          <w:szCs w:val="20"/>
        </w:rPr>
      </w:pPr>
      <w:r w:rsidRPr="00921027">
        <w:rPr>
          <w:bCs/>
          <w:sz w:val="20"/>
          <w:szCs w:val="20"/>
        </w:rPr>
        <w:t>Qualora il pagamento non risulti allegato alla documentazione di gara, la stazione appaltante richiede, mediante soccorso istruttorio, la presentazione della ricevuta di avvenuto pagamento. L’operatore economico che non</w:t>
      </w:r>
      <w:r w:rsidRPr="007E59C5">
        <w:rPr>
          <w:bCs/>
          <w:sz w:val="20"/>
          <w:szCs w:val="20"/>
        </w:rPr>
        <w:t xml:space="preserve"> adempia alla richiesta nel termine stabilito dalla stazione appaltante è escluso dalla procedura di gara per inammissibilità dell’offerta </w:t>
      </w:r>
    </w:p>
    <w:p w14:paraId="3309F439" w14:textId="77777777" w:rsidR="00DD283E" w:rsidRPr="007E59C5" w:rsidRDefault="00DD283E" w:rsidP="002B4933">
      <w:pPr>
        <w:autoSpaceDE w:val="0"/>
        <w:autoSpaceDN w:val="0"/>
        <w:adjustRightInd w:val="0"/>
        <w:ind w:right="281"/>
        <w:jc w:val="both"/>
        <w:rPr>
          <w:rFonts w:ascii="Arial" w:hAnsi="Arial" w:cs="Arial"/>
          <w:b/>
          <w:sz w:val="20"/>
          <w:szCs w:val="20"/>
          <w:highlight w:val="green"/>
        </w:rPr>
      </w:pPr>
    </w:p>
    <w:p w14:paraId="1FEAFAFC" w14:textId="77777777" w:rsidR="00DD283E" w:rsidRPr="007E59C5" w:rsidRDefault="00DD283E" w:rsidP="00DD283E">
      <w:pPr>
        <w:pStyle w:val="Default"/>
        <w:numPr>
          <w:ilvl w:val="0"/>
          <w:numId w:val="30"/>
        </w:numPr>
        <w:jc w:val="both"/>
        <w:rPr>
          <w:b/>
          <w:sz w:val="20"/>
          <w:szCs w:val="20"/>
        </w:rPr>
      </w:pPr>
      <w:r w:rsidRPr="007E59C5">
        <w:rPr>
          <w:b/>
          <w:sz w:val="20"/>
          <w:szCs w:val="20"/>
        </w:rPr>
        <w:t>GARANZIA PROVVISORIA</w:t>
      </w:r>
    </w:p>
    <w:p w14:paraId="14AB6BF1" w14:textId="2F8792DE" w:rsidR="00DD283E" w:rsidRPr="00921027" w:rsidRDefault="00DD283E" w:rsidP="002B4933">
      <w:pPr>
        <w:autoSpaceDE w:val="0"/>
        <w:autoSpaceDN w:val="0"/>
        <w:adjustRightInd w:val="0"/>
        <w:jc w:val="both"/>
        <w:rPr>
          <w:rFonts w:ascii="Arial" w:hAnsi="Arial" w:cs="Arial"/>
          <w:sz w:val="20"/>
          <w:szCs w:val="20"/>
        </w:rPr>
      </w:pPr>
      <w:r w:rsidRPr="007E59C5">
        <w:rPr>
          <w:rFonts w:ascii="Arial" w:hAnsi="Arial" w:cs="Arial"/>
          <w:sz w:val="20"/>
          <w:szCs w:val="20"/>
        </w:rPr>
        <w:t>L’offerta è corredata, a pena di esclusione, da</w:t>
      </w:r>
      <w:r>
        <w:rPr>
          <w:rFonts w:ascii="Arial" w:hAnsi="Arial" w:cs="Arial"/>
          <w:sz w:val="20"/>
          <w:szCs w:val="20"/>
        </w:rPr>
        <w:t xml:space="preserve"> </w:t>
      </w:r>
      <w:r w:rsidRPr="007E59C5">
        <w:rPr>
          <w:rFonts w:ascii="Arial" w:hAnsi="Arial" w:cs="Arial"/>
          <w:sz w:val="20"/>
          <w:szCs w:val="20"/>
        </w:rPr>
        <w:t xml:space="preserve">una garanzia </w:t>
      </w:r>
      <w:r w:rsidRPr="00921027">
        <w:rPr>
          <w:rFonts w:ascii="Arial" w:hAnsi="Arial" w:cs="Arial"/>
          <w:sz w:val="20"/>
          <w:szCs w:val="20"/>
        </w:rPr>
        <w:t xml:space="preserve">provvisoria pari al 2% del prezzo base dell’appalto e precisamente di importo pari ad € </w:t>
      </w:r>
      <w:r w:rsidR="00532207" w:rsidRPr="00921027">
        <w:rPr>
          <w:rFonts w:ascii="Arial" w:hAnsi="Arial" w:cs="Arial"/>
          <w:sz w:val="20"/>
          <w:szCs w:val="20"/>
        </w:rPr>
        <w:t>27.084,80</w:t>
      </w:r>
      <w:r w:rsidRPr="00921027">
        <w:rPr>
          <w:rFonts w:ascii="Arial" w:hAnsi="Arial" w:cs="Arial"/>
          <w:sz w:val="20"/>
          <w:szCs w:val="20"/>
        </w:rPr>
        <w:t xml:space="preserve">. </w:t>
      </w:r>
    </w:p>
    <w:p w14:paraId="0F58C097" w14:textId="77777777" w:rsidR="00DD283E" w:rsidRPr="007E59C5" w:rsidRDefault="00DD283E" w:rsidP="002B4933">
      <w:pPr>
        <w:autoSpaceDE w:val="0"/>
        <w:autoSpaceDN w:val="0"/>
        <w:adjustRightInd w:val="0"/>
        <w:jc w:val="both"/>
        <w:rPr>
          <w:rFonts w:ascii="Arial" w:hAnsi="Arial" w:cs="Arial"/>
          <w:sz w:val="20"/>
          <w:szCs w:val="20"/>
        </w:rPr>
      </w:pPr>
      <w:r w:rsidRPr="00921027">
        <w:rPr>
          <w:rFonts w:ascii="Arial" w:hAnsi="Arial" w:cs="Arial"/>
          <w:sz w:val="20"/>
          <w:szCs w:val="20"/>
        </w:rPr>
        <w:t>L’operatore economico ha facoltà di applicare le riduzioni di cui all’articolo 106 c.8</w:t>
      </w:r>
      <w:r w:rsidRPr="007E59C5">
        <w:rPr>
          <w:rFonts w:ascii="Arial" w:hAnsi="Arial" w:cs="Arial"/>
          <w:sz w:val="20"/>
          <w:szCs w:val="20"/>
        </w:rPr>
        <w:t xml:space="preserve"> del </w:t>
      </w:r>
      <w:r>
        <w:rPr>
          <w:rFonts w:ascii="Arial" w:hAnsi="Arial" w:cs="Arial"/>
          <w:sz w:val="20"/>
          <w:szCs w:val="20"/>
        </w:rPr>
        <w:t xml:space="preserve">D.Lgs. 36/2023; nel tal caso deve essere dichiarato </w:t>
      </w:r>
      <w:r w:rsidRPr="00510F0C">
        <w:rPr>
          <w:rFonts w:ascii="Arial" w:hAnsi="Arial" w:cs="Arial"/>
          <w:sz w:val="20"/>
          <w:szCs w:val="20"/>
        </w:rPr>
        <w:t>il possesso dei relativi requisiti.</w:t>
      </w:r>
    </w:p>
    <w:p w14:paraId="5AE111A2" w14:textId="77777777" w:rsidR="00DD283E" w:rsidRPr="007E59C5" w:rsidRDefault="00DD283E" w:rsidP="002B4933">
      <w:pPr>
        <w:autoSpaceDE w:val="0"/>
        <w:autoSpaceDN w:val="0"/>
        <w:adjustRightInd w:val="0"/>
        <w:jc w:val="both"/>
        <w:rPr>
          <w:rFonts w:ascii="Arial" w:hAnsi="Arial" w:cs="Arial"/>
          <w:sz w:val="20"/>
          <w:szCs w:val="20"/>
        </w:rPr>
      </w:pPr>
      <w:r w:rsidRPr="007E59C5">
        <w:rPr>
          <w:rFonts w:ascii="Arial" w:hAnsi="Arial" w:cs="Arial"/>
          <w:sz w:val="20"/>
          <w:szCs w:val="20"/>
        </w:rPr>
        <w:t>La garanzia provvisoria è costituita</w:t>
      </w:r>
      <w:r>
        <w:rPr>
          <w:rFonts w:ascii="Arial" w:hAnsi="Arial" w:cs="Arial"/>
          <w:sz w:val="20"/>
          <w:szCs w:val="20"/>
        </w:rPr>
        <w:t xml:space="preserve"> </w:t>
      </w:r>
      <w:r w:rsidRPr="007E59C5">
        <w:rPr>
          <w:rFonts w:ascii="Arial" w:hAnsi="Arial" w:cs="Arial"/>
          <w:sz w:val="20"/>
          <w:szCs w:val="20"/>
        </w:rPr>
        <w:t>sotto forma di fideiussione</w:t>
      </w:r>
      <w:r>
        <w:rPr>
          <w:rFonts w:ascii="Arial" w:hAnsi="Arial" w:cs="Arial"/>
          <w:sz w:val="20"/>
          <w:szCs w:val="20"/>
        </w:rPr>
        <w:t xml:space="preserve"> che </w:t>
      </w:r>
      <w:r w:rsidRPr="007E59C5">
        <w:rPr>
          <w:rFonts w:ascii="Arial" w:hAnsi="Arial" w:cs="Arial"/>
          <w:sz w:val="20"/>
          <w:szCs w:val="20"/>
        </w:rPr>
        <w:t>può essere rilasciata:</w:t>
      </w:r>
    </w:p>
    <w:p w14:paraId="076E5736" w14:textId="77777777" w:rsidR="00DD283E" w:rsidRPr="007E59C5" w:rsidRDefault="00DD283E" w:rsidP="00DD283E">
      <w:pPr>
        <w:numPr>
          <w:ilvl w:val="0"/>
          <w:numId w:val="22"/>
        </w:numPr>
        <w:autoSpaceDE w:val="0"/>
        <w:autoSpaceDN w:val="0"/>
        <w:adjustRightInd w:val="0"/>
        <w:jc w:val="both"/>
        <w:rPr>
          <w:rFonts w:ascii="Arial" w:hAnsi="Arial" w:cs="Arial"/>
          <w:sz w:val="20"/>
          <w:szCs w:val="20"/>
        </w:rPr>
      </w:pPr>
      <w:r w:rsidRPr="007E59C5">
        <w:rPr>
          <w:rFonts w:ascii="Arial" w:hAnsi="Arial" w:cs="Arial"/>
          <w:sz w:val="20"/>
          <w:szCs w:val="20"/>
        </w:rPr>
        <w:t>da imprese bancarie o assicurative che rispondono ai requisiti di solvibilità previsti dalle leggi che ne disciplinano le rispettive attività;</w:t>
      </w:r>
    </w:p>
    <w:p w14:paraId="2F14608D" w14:textId="77777777" w:rsidR="00DD283E" w:rsidRPr="007E59C5" w:rsidRDefault="00DD283E" w:rsidP="00DD283E">
      <w:pPr>
        <w:numPr>
          <w:ilvl w:val="0"/>
          <w:numId w:val="22"/>
        </w:numPr>
        <w:autoSpaceDE w:val="0"/>
        <w:autoSpaceDN w:val="0"/>
        <w:adjustRightInd w:val="0"/>
        <w:jc w:val="both"/>
        <w:rPr>
          <w:rFonts w:ascii="Arial" w:hAnsi="Arial" w:cs="Arial"/>
          <w:sz w:val="20"/>
          <w:szCs w:val="20"/>
        </w:rPr>
      </w:pPr>
      <w:r w:rsidRPr="007E59C5">
        <w:rPr>
          <w:rFonts w:ascii="Arial" w:hAnsi="Arial" w:cs="Arial"/>
          <w:sz w:val="20"/>
          <w:szCs w:val="20"/>
        </w:rPr>
        <w:t>da un intermediario finanziario iscritto nell'albo di cui all'articolo 106 del decreto legislativo 1° settembre 1993, n. 385, che svolge in via esclusiva o prevalente attività di rilascio di garanzie, che è sottoposto a revisione contabile da parte di una società di revisione iscritta nell'albo previsto dall'articolo 161 del decreto legislativo 24 febbraio 1998, n. 58; e che abbia i requisiti minimi di solvibilità richiesti dalla vigente normativa bancaria assicurativa.</w:t>
      </w:r>
    </w:p>
    <w:p w14:paraId="3BC8C1F6" w14:textId="77777777" w:rsidR="00DD283E" w:rsidRPr="007E59C5" w:rsidRDefault="00DD283E" w:rsidP="002B4933">
      <w:pPr>
        <w:autoSpaceDE w:val="0"/>
        <w:autoSpaceDN w:val="0"/>
        <w:adjustRightInd w:val="0"/>
        <w:jc w:val="both"/>
        <w:rPr>
          <w:rFonts w:ascii="Arial" w:hAnsi="Arial" w:cs="Arial"/>
          <w:color w:val="000000"/>
          <w:sz w:val="20"/>
          <w:szCs w:val="20"/>
        </w:rPr>
      </w:pPr>
      <w:r w:rsidRPr="007E59C5">
        <w:rPr>
          <w:rFonts w:ascii="Arial" w:hAnsi="Arial" w:cs="Arial"/>
          <w:sz w:val="20"/>
          <w:szCs w:val="20"/>
        </w:rPr>
        <w:t>Gli operatori economici, prima di procedere alla sottoscrizione della garanzia, sono tenuti a verificare che il soggetto garante sia in possesso</w:t>
      </w:r>
      <w:r w:rsidRPr="007E59C5">
        <w:rPr>
          <w:rFonts w:ascii="Arial" w:hAnsi="Arial" w:cs="Arial"/>
          <w:color w:val="000000"/>
          <w:sz w:val="20"/>
          <w:szCs w:val="20"/>
        </w:rPr>
        <w:t xml:space="preserve"> </w:t>
      </w:r>
      <w:r w:rsidRPr="007E59C5">
        <w:rPr>
          <w:rFonts w:ascii="Arial" w:hAnsi="Arial" w:cs="Arial"/>
          <w:sz w:val="20"/>
          <w:szCs w:val="20"/>
        </w:rPr>
        <w:t>dell’autorizzazione al rilascio di garanzie mediante accesso ai seguenti siti internet:</w:t>
      </w:r>
    </w:p>
    <w:p w14:paraId="1FC5D1D0" w14:textId="77777777" w:rsidR="00DD283E" w:rsidRPr="007E59C5" w:rsidRDefault="008B19F0" w:rsidP="00DD283E">
      <w:pPr>
        <w:numPr>
          <w:ilvl w:val="0"/>
          <w:numId w:val="22"/>
        </w:numPr>
        <w:autoSpaceDE w:val="0"/>
        <w:autoSpaceDN w:val="0"/>
        <w:adjustRightInd w:val="0"/>
        <w:jc w:val="both"/>
        <w:rPr>
          <w:rFonts w:ascii="Arial" w:hAnsi="Arial" w:cs="Arial"/>
          <w:color w:val="0563C2"/>
          <w:sz w:val="20"/>
          <w:szCs w:val="20"/>
        </w:rPr>
      </w:pPr>
      <w:hyperlink r:id="rId12" w:history="1">
        <w:r w:rsidR="00DD283E" w:rsidRPr="007E59C5">
          <w:rPr>
            <w:rStyle w:val="Collegamentoipertestuale"/>
            <w:rFonts w:ascii="Arial" w:hAnsi="Arial" w:cs="Arial"/>
            <w:sz w:val="20"/>
            <w:szCs w:val="20"/>
          </w:rPr>
          <w:t>http://www.bancaditalia.it/compiti/vigilanza/intermediari/index.html</w:t>
        </w:r>
      </w:hyperlink>
    </w:p>
    <w:p w14:paraId="030ECB11" w14:textId="77777777" w:rsidR="00DD283E" w:rsidRPr="007E59C5" w:rsidRDefault="008B19F0" w:rsidP="00DD283E">
      <w:pPr>
        <w:numPr>
          <w:ilvl w:val="0"/>
          <w:numId w:val="22"/>
        </w:numPr>
        <w:autoSpaceDE w:val="0"/>
        <w:autoSpaceDN w:val="0"/>
        <w:adjustRightInd w:val="0"/>
        <w:jc w:val="both"/>
        <w:rPr>
          <w:rFonts w:ascii="Arial" w:hAnsi="Arial" w:cs="Arial"/>
          <w:color w:val="0563C2"/>
          <w:sz w:val="20"/>
          <w:szCs w:val="20"/>
          <w:u w:val="single"/>
        </w:rPr>
      </w:pPr>
      <w:hyperlink r:id="rId13" w:history="1">
        <w:r w:rsidR="00DD283E" w:rsidRPr="007E59C5">
          <w:rPr>
            <w:rStyle w:val="Collegamentoipertestuale"/>
            <w:rFonts w:ascii="Arial" w:hAnsi="Arial" w:cs="Arial"/>
            <w:sz w:val="20"/>
            <w:szCs w:val="20"/>
          </w:rPr>
          <w:t>http://www.bancaditalia.it/compiti/vigilanza/avvisi-pub/garanzie-finanziarie/</w:t>
        </w:r>
      </w:hyperlink>
    </w:p>
    <w:p w14:paraId="69910EFC" w14:textId="77777777" w:rsidR="00DD283E" w:rsidRPr="007E59C5" w:rsidRDefault="008B19F0" w:rsidP="00DD283E">
      <w:pPr>
        <w:numPr>
          <w:ilvl w:val="0"/>
          <w:numId w:val="22"/>
        </w:numPr>
        <w:autoSpaceDE w:val="0"/>
        <w:autoSpaceDN w:val="0"/>
        <w:adjustRightInd w:val="0"/>
        <w:jc w:val="both"/>
        <w:rPr>
          <w:rFonts w:ascii="Arial" w:hAnsi="Arial" w:cs="Arial"/>
          <w:color w:val="0563C2"/>
          <w:sz w:val="20"/>
          <w:szCs w:val="20"/>
          <w:u w:val="single"/>
        </w:rPr>
      </w:pPr>
      <w:hyperlink r:id="rId14" w:history="1">
        <w:r w:rsidR="00DD283E" w:rsidRPr="007E59C5">
          <w:rPr>
            <w:rStyle w:val="Collegamentoipertestuale"/>
            <w:rFonts w:ascii="Arial" w:hAnsi="Arial" w:cs="Arial"/>
            <w:sz w:val="20"/>
            <w:szCs w:val="20"/>
          </w:rPr>
          <w:t>http://www.ivass.it/ivass/imprese_jsp/HomePage.jsp</w:t>
        </w:r>
      </w:hyperlink>
    </w:p>
    <w:p w14:paraId="7CF8C225" w14:textId="77777777" w:rsidR="00DD283E" w:rsidRPr="007E59C5" w:rsidRDefault="00DD283E" w:rsidP="002B4933">
      <w:pPr>
        <w:ind w:left="66"/>
        <w:jc w:val="both"/>
        <w:rPr>
          <w:rFonts w:ascii="Arial" w:hAnsi="Arial" w:cs="Arial"/>
          <w:sz w:val="20"/>
          <w:szCs w:val="20"/>
          <w:lang w:eastAsia="en-US"/>
        </w:rPr>
      </w:pPr>
      <w:r w:rsidRPr="007E59C5">
        <w:rPr>
          <w:rFonts w:ascii="Arial" w:hAnsi="Arial" w:cs="Arial"/>
          <w:sz w:val="20"/>
          <w:szCs w:val="20"/>
        </w:rPr>
        <w:t>La garanzia fideiussoria deve:</w:t>
      </w:r>
    </w:p>
    <w:p w14:paraId="6E3D0C29" w14:textId="77777777" w:rsidR="00DD283E" w:rsidRPr="007E59C5" w:rsidRDefault="00DD283E" w:rsidP="00DD283E">
      <w:pPr>
        <w:numPr>
          <w:ilvl w:val="0"/>
          <w:numId w:val="5"/>
        </w:numPr>
        <w:autoSpaceDE w:val="0"/>
        <w:autoSpaceDN w:val="0"/>
        <w:adjustRightInd w:val="0"/>
        <w:jc w:val="both"/>
        <w:rPr>
          <w:rFonts w:ascii="Arial" w:hAnsi="Arial" w:cs="Arial"/>
          <w:sz w:val="20"/>
          <w:szCs w:val="20"/>
        </w:rPr>
      </w:pPr>
      <w:r w:rsidRPr="007E59C5">
        <w:rPr>
          <w:rFonts w:ascii="Arial" w:hAnsi="Arial" w:cs="Arial"/>
          <w:sz w:val="20"/>
          <w:szCs w:val="20"/>
        </w:rPr>
        <w:t>contenere</w:t>
      </w:r>
      <w:r w:rsidRPr="007E59C5">
        <w:rPr>
          <w:rFonts w:ascii="Arial" w:hAnsi="Arial" w:cs="Arial"/>
          <w:color w:val="000000"/>
          <w:sz w:val="20"/>
          <w:szCs w:val="20"/>
        </w:rPr>
        <w:t xml:space="preserve"> </w:t>
      </w:r>
      <w:r w:rsidRPr="007E59C5">
        <w:rPr>
          <w:rFonts w:ascii="Arial" w:hAnsi="Arial" w:cs="Arial"/>
          <w:sz w:val="20"/>
          <w:szCs w:val="20"/>
        </w:rPr>
        <w:t>espressa menzione dell’oggetto del contratto di appalto e del soggetto garantito (stazione appaltante);</w:t>
      </w:r>
    </w:p>
    <w:p w14:paraId="37087183" w14:textId="77777777" w:rsidR="00DD283E" w:rsidRPr="007E59C5" w:rsidRDefault="00DD283E" w:rsidP="00DD283E">
      <w:pPr>
        <w:numPr>
          <w:ilvl w:val="0"/>
          <w:numId w:val="5"/>
        </w:numPr>
        <w:autoSpaceDE w:val="0"/>
        <w:autoSpaceDN w:val="0"/>
        <w:adjustRightInd w:val="0"/>
        <w:jc w:val="both"/>
        <w:rPr>
          <w:rFonts w:ascii="Arial" w:hAnsi="Arial" w:cs="Arial"/>
          <w:sz w:val="20"/>
          <w:szCs w:val="20"/>
        </w:rPr>
      </w:pPr>
      <w:r w:rsidRPr="007E59C5">
        <w:rPr>
          <w:rFonts w:ascii="Arial" w:hAnsi="Arial" w:cs="Arial"/>
          <w:sz w:val="20"/>
          <w:szCs w:val="20"/>
        </w:rPr>
        <w:t xml:space="preserve">essere intestata a tutti gli operatori economici del costituito/costituendo raggruppamento temporaneo o consorzio ordinario o GEIE, ovvero a tutte le imprese retiste che partecipano alla gara ovvero, in caso di consorzi di cui all’articolo 45, comma 2 lettere b) e c) del </w:t>
      </w:r>
      <w:r>
        <w:rPr>
          <w:rFonts w:ascii="Arial" w:hAnsi="Arial" w:cs="Arial"/>
          <w:sz w:val="20"/>
          <w:szCs w:val="20"/>
        </w:rPr>
        <w:t>D.Lgs. 36/2023</w:t>
      </w:r>
      <w:r w:rsidRPr="007E59C5">
        <w:rPr>
          <w:rFonts w:ascii="Arial" w:hAnsi="Arial" w:cs="Arial"/>
          <w:sz w:val="20"/>
          <w:szCs w:val="20"/>
        </w:rPr>
        <w:t>, al solo consorzio;</w:t>
      </w:r>
    </w:p>
    <w:p w14:paraId="59F788BA" w14:textId="77777777" w:rsidR="00DD283E" w:rsidRPr="007E59C5" w:rsidRDefault="00DD283E" w:rsidP="00DD283E">
      <w:pPr>
        <w:numPr>
          <w:ilvl w:val="0"/>
          <w:numId w:val="5"/>
        </w:numPr>
        <w:autoSpaceDE w:val="0"/>
        <w:autoSpaceDN w:val="0"/>
        <w:adjustRightInd w:val="0"/>
        <w:jc w:val="both"/>
        <w:rPr>
          <w:rFonts w:ascii="Arial" w:hAnsi="Arial" w:cs="Arial"/>
          <w:sz w:val="20"/>
          <w:szCs w:val="20"/>
        </w:rPr>
      </w:pPr>
      <w:r w:rsidRPr="007E59C5">
        <w:rPr>
          <w:rFonts w:ascii="Arial" w:hAnsi="Arial" w:cs="Arial"/>
          <w:sz w:val="20"/>
          <w:szCs w:val="20"/>
        </w:rPr>
        <w:t>essere conforme allo schema tipo approvato con decreto del Ministro dello sviluppo economico del 16 settembre 2022 n. 193;</w:t>
      </w:r>
    </w:p>
    <w:p w14:paraId="0845351F" w14:textId="77777777" w:rsidR="00DD283E" w:rsidRPr="007E59C5" w:rsidRDefault="00DD283E" w:rsidP="00DD283E">
      <w:pPr>
        <w:numPr>
          <w:ilvl w:val="0"/>
          <w:numId w:val="5"/>
        </w:numPr>
        <w:autoSpaceDE w:val="0"/>
        <w:autoSpaceDN w:val="0"/>
        <w:adjustRightInd w:val="0"/>
        <w:jc w:val="both"/>
        <w:rPr>
          <w:rFonts w:ascii="Arial" w:hAnsi="Arial" w:cs="Arial"/>
          <w:sz w:val="20"/>
          <w:szCs w:val="20"/>
        </w:rPr>
      </w:pPr>
      <w:r w:rsidRPr="007E59C5">
        <w:rPr>
          <w:rFonts w:ascii="Arial" w:hAnsi="Arial" w:cs="Arial"/>
          <w:sz w:val="20"/>
          <w:szCs w:val="20"/>
        </w:rPr>
        <w:t>avere</w:t>
      </w:r>
      <w:r w:rsidRPr="007E59C5">
        <w:rPr>
          <w:rFonts w:ascii="Arial" w:hAnsi="Arial" w:cs="Arial"/>
          <w:color w:val="000000"/>
          <w:sz w:val="20"/>
          <w:szCs w:val="20"/>
        </w:rPr>
        <w:t xml:space="preserve"> </w:t>
      </w:r>
      <w:r w:rsidRPr="007E59C5">
        <w:rPr>
          <w:rFonts w:ascii="Arial" w:hAnsi="Arial" w:cs="Arial"/>
          <w:sz w:val="20"/>
          <w:szCs w:val="20"/>
        </w:rPr>
        <w:t>validità per 180 giorni dalla data di presentazione dell’offerta;</w:t>
      </w:r>
    </w:p>
    <w:p w14:paraId="621388CD" w14:textId="77777777" w:rsidR="00DD283E" w:rsidRPr="007E59C5" w:rsidRDefault="00DD283E" w:rsidP="00DD283E">
      <w:pPr>
        <w:numPr>
          <w:ilvl w:val="0"/>
          <w:numId w:val="5"/>
        </w:numPr>
        <w:autoSpaceDE w:val="0"/>
        <w:autoSpaceDN w:val="0"/>
        <w:adjustRightInd w:val="0"/>
        <w:jc w:val="both"/>
        <w:rPr>
          <w:rFonts w:ascii="Arial" w:hAnsi="Arial" w:cs="Arial"/>
          <w:sz w:val="20"/>
          <w:szCs w:val="20"/>
        </w:rPr>
      </w:pPr>
      <w:r w:rsidRPr="007E59C5">
        <w:rPr>
          <w:rFonts w:ascii="Arial" w:hAnsi="Arial" w:cs="Arial"/>
          <w:sz w:val="20"/>
          <w:szCs w:val="20"/>
        </w:rPr>
        <w:t>prevedere espressamente:</w:t>
      </w:r>
    </w:p>
    <w:p w14:paraId="22741690" w14:textId="77777777" w:rsidR="00DD283E" w:rsidRPr="007E59C5" w:rsidRDefault="00DD283E" w:rsidP="00DD283E">
      <w:pPr>
        <w:numPr>
          <w:ilvl w:val="1"/>
          <w:numId w:val="5"/>
        </w:numPr>
        <w:autoSpaceDE w:val="0"/>
        <w:autoSpaceDN w:val="0"/>
        <w:adjustRightInd w:val="0"/>
        <w:jc w:val="both"/>
        <w:rPr>
          <w:rFonts w:ascii="Arial" w:hAnsi="Arial" w:cs="Arial"/>
          <w:sz w:val="20"/>
          <w:szCs w:val="20"/>
        </w:rPr>
      </w:pPr>
      <w:r w:rsidRPr="007E59C5">
        <w:rPr>
          <w:rFonts w:ascii="Arial" w:hAnsi="Arial" w:cs="Arial"/>
          <w:sz w:val="20"/>
          <w:szCs w:val="20"/>
        </w:rPr>
        <w:t>la rinuncia al beneficio della preventiva escussione del debitore principale di cui all’articolo 1944 del codice civile;</w:t>
      </w:r>
    </w:p>
    <w:p w14:paraId="5A924FFA" w14:textId="77777777" w:rsidR="00DD283E" w:rsidRPr="007E59C5" w:rsidRDefault="00DD283E" w:rsidP="00DD283E">
      <w:pPr>
        <w:numPr>
          <w:ilvl w:val="1"/>
          <w:numId w:val="5"/>
        </w:numPr>
        <w:autoSpaceDE w:val="0"/>
        <w:autoSpaceDN w:val="0"/>
        <w:adjustRightInd w:val="0"/>
        <w:jc w:val="both"/>
        <w:rPr>
          <w:rFonts w:ascii="Arial" w:hAnsi="Arial" w:cs="Arial"/>
          <w:sz w:val="20"/>
          <w:szCs w:val="20"/>
        </w:rPr>
      </w:pPr>
      <w:r w:rsidRPr="007E59C5">
        <w:rPr>
          <w:rFonts w:ascii="Arial" w:hAnsi="Arial" w:cs="Arial"/>
          <w:sz w:val="20"/>
          <w:szCs w:val="20"/>
        </w:rPr>
        <w:lastRenderedPageBreak/>
        <w:t>la rinuncia ad eccepire la decorrenza dei termini di cui all’articolo 1957, secondo comma, del codice civile;</w:t>
      </w:r>
    </w:p>
    <w:p w14:paraId="3A131678" w14:textId="77777777" w:rsidR="00DD283E" w:rsidRPr="007E59C5" w:rsidRDefault="00DD283E" w:rsidP="00DD283E">
      <w:pPr>
        <w:numPr>
          <w:ilvl w:val="1"/>
          <w:numId w:val="5"/>
        </w:numPr>
        <w:autoSpaceDE w:val="0"/>
        <w:autoSpaceDN w:val="0"/>
        <w:adjustRightInd w:val="0"/>
        <w:jc w:val="both"/>
        <w:rPr>
          <w:rFonts w:ascii="Arial" w:hAnsi="Arial" w:cs="Arial"/>
          <w:sz w:val="20"/>
          <w:szCs w:val="20"/>
        </w:rPr>
      </w:pPr>
      <w:r w:rsidRPr="007E59C5">
        <w:rPr>
          <w:rFonts w:ascii="Arial" w:hAnsi="Arial" w:cs="Arial"/>
          <w:sz w:val="20"/>
          <w:szCs w:val="20"/>
        </w:rPr>
        <w:t>l’operatività della stessa entro quindici giorni a semplice richiesta scritta della stazione appaltante.</w:t>
      </w:r>
    </w:p>
    <w:p w14:paraId="0951BB9C" w14:textId="77777777" w:rsidR="00DD283E" w:rsidRPr="007E59C5" w:rsidRDefault="00DD283E" w:rsidP="00DD283E">
      <w:pPr>
        <w:numPr>
          <w:ilvl w:val="0"/>
          <w:numId w:val="5"/>
        </w:numPr>
        <w:autoSpaceDE w:val="0"/>
        <w:autoSpaceDN w:val="0"/>
        <w:adjustRightInd w:val="0"/>
        <w:jc w:val="both"/>
        <w:rPr>
          <w:rFonts w:ascii="Arial" w:hAnsi="Arial" w:cs="Arial"/>
          <w:sz w:val="20"/>
          <w:szCs w:val="20"/>
        </w:rPr>
      </w:pPr>
      <w:r w:rsidRPr="007E59C5">
        <w:rPr>
          <w:rFonts w:ascii="Arial" w:hAnsi="Arial" w:cs="Arial"/>
          <w:sz w:val="20"/>
          <w:szCs w:val="20"/>
        </w:rPr>
        <w:t xml:space="preserve">essere corredata dall’impegno del garante a rinnovare la garanzia ai sensi dell’articolo 93, comma 5 del </w:t>
      </w:r>
      <w:r>
        <w:rPr>
          <w:rFonts w:ascii="Arial" w:hAnsi="Arial" w:cs="Arial"/>
          <w:sz w:val="20"/>
          <w:szCs w:val="20"/>
        </w:rPr>
        <w:t>D.Lgs. 36/2023</w:t>
      </w:r>
      <w:r w:rsidRPr="007E59C5">
        <w:rPr>
          <w:rFonts w:ascii="Arial" w:hAnsi="Arial" w:cs="Arial"/>
          <w:sz w:val="20"/>
          <w:szCs w:val="20"/>
        </w:rPr>
        <w:t>, su richiesta della stazione appaltante per ulteriori 180 giorni, nel caso in cui al momento della sua scadenza non sia ancora intervenuta l’aggiudicazione.</w:t>
      </w:r>
    </w:p>
    <w:p w14:paraId="1F970420" w14:textId="77777777" w:rsidR="00DD283E" w:rsidRPr="007E59C5" w:rsidRDefault="00DD283E" w:rsidP="002B4933">
      <w:pPr>
        <w:autoSpaceDE w:val="0"/>
        <w:autoSpaceDN w:val="0"/>
        <w:adjustRightInd w:val="0"/>
        <w:jc w:val="both"/>
        <w:rPr>
          <w:rFonts w:ascii="Arial" w:hAnsi="Arial" w:cs="Arial"/>
          <w:sz w:val="20"/>
          <w:szCs w:val="20"/>
        </w:rPr>
      </w:pPr>
      <w:r w:rsidRPr="007E59C5">
        <w:rPr>
          <w:rFonts w:ascii="Arial" w:hAnsi="Arial" w:cs="Arial"/>
          <w:sz w:val="20"/>
          <w:szCs w:val="20"/>
        </w:rPr>
        <w:t xml:space="preserve">In caso di richiesta di estensione della durata e validità dell’offerta e della garanzia fideiussoria, il concorrente </w:t>
      </w:r>
      <w:r w:rsidRPr="007E59C5">
        <w:rPr>
          <w:rFonts w:ascii="Arial" w:hAnsi="Arial" w:cs="Arial"/>
          <w:color w:val="000000"/>
          <w:sz w:val="20"/>
          <w:szCs w:val="20"/>
        </w:rPr>
        <w:t xml:space="preserve">potrà produrre </w:t>
      </w:r>
      <w:r w:rsidRPr="007E59C5">
        <w:rPr>
          <w:rFonts w:ascii="Arial" w:hAnsi="Arial" w:cs="Arial"/>
          <w:sz w:val="20"/>
          <w:szCs w:val="20"/>
        </w:rPr>
        <w:t>nelle medesime forme di cui sopra una nuova garanzia provvisoria del medesimo o di altro garante, in sostituzione della precedente, a condizione che abbia espressa decorrenza dalla data di presentazione dell’offerta.</w:t>
      </w:r>
    </w:p>
    <w:p w14:paraId="7F85F8CB" w14:textId="77777777" w:rsidR="00DD283E" w:rsidRDefault="00DD283E" w:rsidP="002B4933">
      <w:pPr>
        <w:autoSpaceDE w:val="0"/>
        <w:autoSpaceDN w:val="0"/>
        <w:adjustRightInd w:val="0"/>
        <w:jc w:val="both"/>
        <w:rPr>
          <w:rFonts w:ascii="Arial" w:hAnsi="Arial" w:cs="Arial"/>
          <w:sz w:val="20"/>
          <w:szCs w:val="20"/>
        </w:rPr>
      </w:pPr>
    </w:p>
    <w:p w14:paraId="51A6744A" w14:textId="77777777" w:rsidR="00DD283E" w:rsidRPr="007E59C5" w:rsidRDefault="00DD283E" w:rsidP="002B4933">
      <w:pPr>
        <w:autoSpaceDE w:val="0"/>
        <w:autoSpaceDN w:val="0"/>
        <w:adjustRightInd w:val="0"/>
        <w:jc w:val="both"/>
        <w:rPr>
          <w:rFonts w:ascii="Arial" w:hAnsi="Arial" w:cs="Arial"/>
          <w:sz w:val="20"/>
          <w:szCs w:val="20"/>
        </w:rPr>
      </w:pPr>
      <w:r w:rsidRPr="007E59C5">
        <w:rPr>
          <w:rFonts w:ascii="Arial" w:hAnsi="Arial" w:cs="Arial"/>
          <w:sz w:val="20"/>
          <w:szCs w:val="20"/>
        </w:rPr>
        <w:t xml:space="preserve">È sanabile, mediante soccorso istruttorio, la mancata presentazione della garanzia provvisoria solo a condizione che sia stata già costituita prima della presentazione dell’offerta.  </w:t>
      </w:r>
    </w:p>
    <w:p w14:paraId="79C80E20" w14:textId="77777777" w:rsidR="00DD283E" w:rsidRPr="007E59C5" w:rsidRDefault="00DD283E" w:rsidP="002B4933">
      <w:pPr>
        <w:autoSpaceDE w:val="0"/>
        <w:autoSpaceDN w:val="0"/>
        <w:adjustRightInd w:val="0"/>
        <w:jc w:val="both"/>
        <w:rPr>
          <w:rFonts w:ascii="Arial" w:hAnsi="Arial" w:cs="Arial"/>
          <w:sz w:val="20"/>
          <w:szCs w:val="20"/>
        </w:rPr>
      </w:pPr>
      <w:r w:rsidRPr="007E59C5">
        <w:rPr>
          <w:rFonts w:ascii="Arial" w:hAnsi="Arial" w:cs="Arial"/>
          <w:bCs/>
          <w:sz w:val="20"/>
          <w:szCs w:val="20"/>
        </w:rPr>
        <w:t>Non è sanabile</w:t>
      </w:r>
      <w:r w:rsidRPr="007E59C5">
        <w:rPr>
          <w:rFonts w:ascii="Arial" w:hAnsi="Arial" w:cs="Arial"/>
          <w:sz w:val="20"/>
          <w:szCs w:val="20"/>
        </w:rPr>
        <w:t xml:space="preserve"> - e quindi è causa di esclusione - la sottoscrizione della garanzia provvisoria da parte di un soggetto non legittimato a rilasciare la garanzia o non autorizzato ad impegnare il garante. </w:t>
      </w:r>
    </w:p>
    <w:p w14:paraId="0AD2DA43" w14:textId="77777777" w:rsidR="00DD283E" w:rsidRPr="007E59C5" w:rsidRDefault="00DD283E" w:rsidP="002B4933">
      <w:pPr>
        <w:autoSpaceDE w:val="0"/>
        <w:autoSpaceDN w:val="0"/>
        <w:adjustRightInd w:val="0"/>
        <w:jc w:val="both"/>
        <w:rPr>
          <w:rFonts w:ascii="Arial" w:hAnsi="Arial" w:cs="Arial"/>
          <w:sz w:val="20"/>
          <w:szCs w:val="20"/>
        </w:rPr>
      </w:pPr>
      <w:r w:rsidRPr="007E59C5">
        <w:rPr>
          <w:rFonts w:ascii="Arial" w:hAnsi="Arial" w:cs="Arial"/>
          <w:sz w:val="20"/>
          <w:szCs w:val="20"/>
        </w:rPr>
        <w:t>La garanzia fideiussoria e la dichiarazione di impegno devono essere sottoscritte da un soggetto in possesso dei poteri necessari per impegnare il garante ed essere inserite sulla Piattaforma in una delle seguenti forme:</w:t>
      </w:r>
    </w:p>
    <w:p w14:paraId="560C00E6" w14:textId="77777777" w:rsidR="00DD283E" w:rsidRPr="007E59C5" w:rsidRDefault="00DD283E" w:rsidP="00DD283E">
      <w:pPr>
        <w:numPr>
          <w:ilvl w:val="0"/>
          <w:numId w:val="6"/>
        </w:numPr>
        <w:autoSpaceDE w:val="0"/>
        <w:autoSpaceDN w:val="0"/>
        <w:adjustRightInd w:val="0"/>
        <w:jc w:val="both"/>
        <w:rPr>
          <w:rFonts w:ascii="Arial" w:hAnsi="Arial" w:cs="Arial"/>
          <w:sz w:val="20"/>
          <w:szCs w:val="20"/>
        </w:rPr>
      </w:pPr>
      <w:r w:rsidRPr="007E59C5">
        <w:rPr>
          <w:rFonts w:ascii="Arial" w:hAnsi="Arial" w:cs="Arial"/>
          <w:sz w:val="20"/>
          <w:szCs w:val="20"/>
        </w:rPr>
        <w:t>originale informatico, ai sensi dell’articolo 1, lett. p) del d.lgs. 7 marzo 2005, n. 82, sottoscritto con firma digitale, o altro tipo di firma elettronica qualificata dal soggetto in possesso dei poteri necessari per impegnare il garante;</w:t>
      </w:r>
    </w:p>
    <w:p w14:paraId="258B591D" w14:textId="77777777" w:rsidR="00DD283E" w:rsidRPr="007E59C5" w:rsidRDefault="00DD283E" w:rsidP="00DD283E">
      <w:pPr>
        <w:numPr>
          <w:ilvl w:val="0"/>
          <w:numId w:val="6"/>
        </w:numPr>
        <w:autoSpaceDE w:val="0"/>
        <w:autoSpaceDN w:val="0"/>
        <w:adjustRightInd w:val="0"/>
        <w:jc w:val="both"/>
        <w:rPr>
          <w:rFonts w:ascii="Arial" w:hAnsi="Arial" w:cs="Arial"/>
          <w:sz w:val="20"/>
          <w:szCs w:val="20"/>
        </w:rPr>
      </w:pPr>
      <w:r w:rsidRPr="007E59C5">
        <w:rPr>
          <w:rFonts w:ascii="Arial" w:hAnsi="Arial" w:cs="Arial"/>
          <w:sz w:val="20"/>
          <w:szCs w:val="20"/>
        </w:rPr>
        <w:t>in copia informatica di documento analogico (scansione di documento cartaceo) secondo le modalità previste dall’articolo 22, commi 1 e 2, del d.lgs. n. 82/2005;</w:t>
      </w:r>
    </w:p>
    <w:p w14:paraId="6DE6740A" w14:textId="77777777" w:rsidR="00DD283E" w:rsidRPr="007E59C5" w:rsidRDefault="00DD283E" w:rsidP="00DD283E">
      <w:pPr>
        <w:numPr>
          <w:ilvl w:val="0"/>
          <w:numId w:val="6"/>
        </w:numPr>
        <w:autoSpaceDE w:val="0"/>
        <w:autoSpaceDN w:val="0"/>
        <w:adjustRightInd w:val="0"/>
        <w:jc w:val="both"/>
        <w:rPr>
          <w:rFonts w:ascii="Arial" w:hAnsi="Arial" w:cs="Arial"/>
          <w:sz w:val="20"/>
          <w:szCs w:val="20"/>
        </w:rPr>
      </w:pPr>
      <w:r w:rsidRPr="007E59C5">
        <w:rPr>
          <w:rFonts w:ascii="Arial" w:hAnsi="Arial" w:cs="Arial"/>
          <w:sz w:val="20"/>
          <w:szCs w:val="20"/>
        </w:rPr>
        <w:t>in</w:t>
      </w:r>
      <w:r w:rsidRPr="007E59C5">
        <w:rPr>
          <w:rFonts w:ascii="Arial" w:hAnsi="Arial" w:cs="Arial"/>
          <w:color w:val="000000"/>
          <w:sz w:val="20"/>
          <w:szCs w:val="20"/>
        </w:rPr>
        <w:t xml:space="preserve"> </w:t>
      </w:r>
      <w:r w:rsidRPr="007E59C5">
        <w:rPr>
          <w:rFonts w:ascii="Arial" w:hAnsi="Arial" w:cs="Arial"/>
          <w:sz w:val="20"/>
          <w:szCs w:val="20"/>
        </w:rPr>
        <w:t>duplicato informatico dell’originale informatico conforme alle disposizioni dell’articolo 23-bis del D.lgs. n.82/2005.</w:t>
      </w:r>
    </w:p>
    <w:p w14:paraId="3CFEA0EA" w14:textId="77777777" w:rsidR="00DD283E" w:rsidRPr="007E59C5" w:rsidRDefault="00DD283E" w:rsidP="002B4933">
      <w:pPr>
        <w:autoSpaceDE w:val="0"/>
        <w:autoSpaceDN w:val="0"/>
        <w:adjustRightInd w:val="0"/>
        <w:jc w:val="both"/>
        <w:rPr>
          <w:rFonts w:ascii="Arial" w:hAnsi="Arial" w:cs="Arial"/>
          <w:sz w:val="20"/>
          <w:szCs w:val="20"/>
        </w:rPr>
      </w:pPr>
      <w:r w:rsidRPr="007E59C5">
        <w:rPr>
          <w:rFonts w:ascii="Arial" w:hAnsi="Arial" w:cs="Arial"/>
          <w:sz w:val="20"/>
          <w:szCs w:val="20"/>
        </w:rPr>
        <w:t>In caso di richiesta di estensione della durata e validità dell’offerta e della garanzia fideiussoria, il concorrente potrà produrre nelle medesime forme di cui sopra una nuova garanzia provvisoria del medesimo o di altro garante, in sostituzione della precedente, a condizione che abbia espressa decorrenza dalla data di presentazione dell’offerta.</w:t>
      </w:r>
    </w:p>
    <w:p w14:paraId="0F6FFF76" w14:textId="77777777" w:rsidR="00DD283E" w:rsidRPr="007E59C5" w:rsidRDefault="00DD283E" w:rsidP="002B4933">
      <w:pPr>
        <w:autoSpaceDE w:val="0"/>
        <w:autoSpaceDN w:val="0"/>
        <w:adjustRightInd w:val="0"/>
        <w:jc w:val="both"/>
        <w:rPr>
          <w:rFonts w:ascii="Arial" w:hAnsi="Arial" w:cs="Arial"/>
          <w:color w:val="000000"/>
          <w:sz w:val="20"/>
          <w:szCs w:val="20"/>
        </w:rPr>
      </w:pPr>
      <w:r w:rsidRPr="007E59C5">
        <w:rPr>
          <w:rFonts w:ascii="Arial" w:hAnsi="Arial" w:cs="Arial"/>
          <w:color w:val="000000"/>
          <w:sz w:val="20"/>
          <w:szCs w:val="20"/>
        </w:rPr>
        <w:t xml:space="preserve">È sanabile, mediante soccorso istruttorio, la mancata presentazione della garanzia provvisoria solo a condizione che </w:t>
      </w:r>
      <w:r>
        <w:rPr>
          <w:rFonts w:ascii="Arial" w:hAnsi="Arial" w:cs="Arial"/>
          <w:color w:val="000000"/>
          <w:sz w:val="20"/>
          <w:szCs w:val="20"/>
        </w:rPr>
        <w:t>sia stata</w:t>
      </w:r>
      <w:r w:rsidRPr="007E59C5">
        <w:rPr>
          <w:rFonts w:ascii="Arial" w:hAnsi="Arial" w:cs="Arial"/>
          <w:color w:val="000000"/>
          <w:sz w:val="20"/>
          <w:szCs w:val="20"/>
        </w:rPr>
        <w:t xml:space="preserve"> già costituit</w:t>
      </w:r>
      <w:r>
        <w:rPr>
          <w:rFonts w:ascii="Arial" w:hAnsi="Arial" w:cs="Arial"/>
          <w:color w:val="000000"/>
          <w:sz w:val="20"/>
          <w:szCs w:val="20"/>
        </w:rPr>
        <w:t xml:space="preserve">a </w:t>
      </w:r>
      <w:r w:rsidRPr="007E59C5">
        <w:rPr>
          <w:rFonts w:ascii="Arial" w:hAnsi="Arial" w:cs="Arial"/>
          <w:color w:val="000000"/>
          <w:sz w:val="20"/>
          <w:szCs w:val="20"/>
        </w:rPr>
        <w:t>prima della presentazione dell’offerta.</w:t>
      </w:r>
    </w:p>
    <w:p w14:paraId="56A80C29" w14:textId="77777777" w:rsidR="00DD283E" w:rsidRPr="007E59C5" w:rsidRDefault="00DD283E" w:rsidP="002B4933">
      <w:pPr>
        <w:pStyle w:val="Default"/>
        <w:jc w:val="both"/>
        <w:rPr>
          <w:sz w:val="20"/>
          <w:szCs w:val="20"/>
        </w:rPr>
      </w:pPr>
      <w:r w:rsidRPr="007E59C5">
        <w:rPr>
          <w:sz w:val="20"/>
          <w:szCs w:val="20"/>
        </w:rPr>
        <w:t>Non è sanabile - e quindi è causa di esclusione - la sottoscrizione della garanzia provvisoria da parte di un soggetto non legittimato a rilasciare la garanzia o non autorizzato ad impegnare il garante.</w:t>
      </w:r>
    </w:p>
    <w:p w14:paraId="07E766E0" w14:textId="77777777" w:rsidR="00DD283E" w:rsidRPr="007E59C5" w:rsidRDefault="00DD283E" w:rsidP="002B4933">
      <w:pPr>
        <w:autoSpaceDE w:val="0"/>
        <w:autoSpaceDN w:val="0"/>
        <w:adjustRightInd w:val="0"/>
        <w:ind w:right="281"/>
        <w:jc w:val="both"/>
        <w:rPr>
          <w:rFonts w:ascii="Arial" w:hAnsi="Arial" w:cs="Arial"/>
          <w:b/>
          <w:sz w:val="20"/>
          <w:szCs w:val="20"/>
          <w:highlight w:val="green"/>
        </w:rPr>
      </w:pPr>
    </w:p>
    <w:p w14:paraId="53625B04" w14:textId="77777777" w:rsidR="00DD283E" w:rsidRPr="007E59C5" w:rsidRDefault="00DD283E" w:rsidP="00DD283E">
      <w:pPr>
        <w:numPr>
          <w:ilvl w:val="0"/>
          <w:numId w:val="30"/>
        </w:numPr>
        <w:autoSpaceDE w:val="0"/>
        <w:autoSpaceDN w:val="0"/>
        <w:adjustRightInd w:val="0"/>
        <w:ind w:right="281"/>
        <w:jc w:val="both"/>
        <w:rPr>
          <w:rFonts w:ascii="Arial" w:hAnsi="Arial" w:cs="Arial"/>
          <w:b/>
          <w:sz w:val="20"/>
          <w:szCs w:val="20"/>
        </w:rPr>
      </w:pPr>
      <w:r w:rsidRPr="007E59C5">
        <w:rPr>
          <w:rFonts w:ascii="Arial" w:hAnsi="Arial" w:cs="Arial"/>
          <w:b/>
          <w:sz w:val="20"/>
          <w:szCs w:val="20"/>
        </w:rPr>
        <w:t xml:space="preserve"> DOCUMENTAZIONE IN CASO DI AVVALIMENTO</w:t>
      </w:r>
    </w:p>
    <w:p w14:paraId="7F4A98C4" w14:textId="77777777" w:rsidR="00DD283E" w:rsidRPr="007E59C5" w:rsidRDefault="00DD283E" w:rsidP="002B4933">
      <w:pPr>
        <w:pStyle w:val="Default"/>
        <w:jc w:val="both"/>
        <w:rPr>
          <w:sz w:val="20"/>
          <w:szCs w:val="20"/>
        </w:rPr>
      </w:pPr>
      <w:r w:rsidRPr="007E59C5">
        <w:rPr>
          <w:sz w:val="20"/>
          <w:szCs w:val="20"/>
        </w:rPr>
        <w:t>Il concorrente, per ciascuna ausiliaria, allega:</w:t>
      </w:r>
    </w:p>
    <w:p w14:paraId="6BD3A21E" w14:textId="77777777" w:rsidR="00DD283E" w:rsidRPr="007E59C5" w:rsidRDefault="00DD283E" w:rsidP="00DD283E">
      <w:pPr>
        <w:pStyle w:val="Default"/>
        <w:numPr>
          <w:ilvl w:val="0"/>
          <w:numId w:val="9"/>
        </w:numPr>
        <w:jc w:val="both"/>
        <w:rPr>
          <w:sz w:val="20"/>
          <w:szCs w:val="20"/>
        </w:rPr>
      </w:pPr>
      <w:r w:rsidRPr="007E59C5">
        <w:rPr>
          <w:sz w:val="20"/>
          <w:szCs w:val="20"/>
        </w:rPr>
        <w:t>il DGUE a firma dell’ausiliaria;</w:t>
      </w:r>
    </w:p>
    <w:p w14:paraId="30FF501C" w14:textId="77777777" w:rsidR="00DD283E" w:rsidRPr="007E59C5" w:rsidRDefault="00DD283E" w:rsidP="00DD283E">
      <w:pPr>
        <w:pStyle w:val="Default"/>
        <w:numPr>
          <w:ilvl w:val="0"/>
          <w:numId w:val="9"/>
        </w:numPr>
        <w:jc w:val="both"/>
        <w:rPr>
          <w:sz w:val="20"/>
          <w:szCs w:val="20"/>
        </w:rPr>
      </w:pPr>
      <w:r w:rsidRPr="007E59C5">
        <w:rPr>
          <w:sz w:val="20"/>
          <w:szCs w:val="20"/>
        </w:rPr>
        <w:t>la dichiarazione di avvalimento;</w:t>
      </w:r>
    </w:p>
    <w:p w14:paraId="4DB11BB6" w14:textId="77777777" w:rsidR="00DD283E" w:rsidRPr="007E59C5" w:rsidRDefault="00DD283E" w:rsidP="00DD283E">
      <w:pPr>
        <w:pStyle w:val="Default"/>
        <w:numPr>
          <w:ilvl w:val="0"/>
          <w:numId w:val="9"/>
        </w:numPr>
        <w:jc w:val="both"/>
        <w:rPr>
          <w:sz w:val="20"/>
          <w:szCs w:val="20"/>
        </w:rPr>
      </w:pPr>
      <w:r w:rsidRPr="007E59C5">
        <w:rPr>
          <w:sz w:val="20"/>
          <w:szCs w:val="20"/>
        </w:rPr>
        <w:t>il contratto di avvalimento.</w:t>
      </w:r>
    </w:p>
    <w:p w14:paraId="1E80F148" w14:textId="77777777" w:rsidR="00DD283E" w:rsidRPr="007E59C5" w:rsidRDefault="00DD283E" w:rsidP="002B4933">
      <w:pPr>
        <w:pStyle w:val="Default"/>
        <w:jc w:val="both"/>
        <w:rPr>
          <w:sz w:val="20"/>
          <w:szCs w:val="20"/>
        </w:rPr>
      </w:pPr>
      <w:r w:rsidRPr="007E59C5">
        <w:rPr>
          <w:sz w:val="20"/>
          <w:szCs w:val="20"/>
        </w:rPr>
        <w:t>Si precisa che il PASSoe, dovrà contenere anche espressa indicazione dell’ausiliaria.</w:t>
      </w:r>
    </w:p>
    <w:p w14:paraId="53B51AAA" w14:textId="77777777" w:rsidR="00DD283E" w:rsidRPr="007E59C5" w:rsidRDefault="00DD283E" w:rsidP="002B4933">
      <w:pPr>
        <w:pStyle w:val="Default"/>
        <w:jc w:val="both"/>
        <w:rPr>
          <w:sz w:val="20"/>
          <w:szCs w:val="20"/>
        </w:rPr>
      </w:pPr>
    </w:p>
    <w:p w14:paraId="65CCDED8" w14:textId="77777777" w:rsidR="00DD283E" w:rsidRPr="007E59C5" w:rsidRDefault="00DD283E" w:rsidP="00DD283E">
      <w:pPr>
        <w:numPr>
          <w:ilvl w:val="0"/>
          <w:numId w:val="30"/>
        </w:numPr>
        <w:autoSpaceDE w:val="0"/>
        <w:autoSpaceDN w:val="0"/>
        <w:adjustRightInd w:val="0"/>
        <w:ind w:right="281"/>
        <w:jc w:val="both"/>
        <w:rPr>
          <w:rFonts w:ascii="Arial" w:hAnsi="Arial" w:cs="Arial"/>
          <w:b/>
          <w:sz w:val="20"/>
          <w:szCs w:val="20"/>
        </w:rPr>
      </w:pPr>
      <w:r w:rsidRPr="007E59C5">
        <w:rPr>
          <w:rFonts w:ascii="Arial" w:hAnsi="Arial" w:cs="Arial"/>
          <w:b/>
          <w:sz w:val="20"/>
          <w:szCs w:val="20"/>
        </w:rPr>
        <w:t xml:space="preserve"> DOCUMENTAZIONE IN CASO DI SOGGETTI ASSOCIATI</w:t>
      </w:r>
    </w:p>
    <w:p w14:paraId="7F8E04AB" w14:textId="77777777" w:rsidR="00DD283E" w:rsidRPr="007E59C5" w:rsidRDefault="00DD283E" w:rsidP="002B4933">
      <w:pPr>
        <w:pStyle w:val="Default"/>
        <w:jc w:val="both"/>
        <w:rPr>
          <w:sz w:val="20"/>
          <w:szCs w:val="20"/>
        </w:rPr>
      </w:pPr>
      <w:r w:rsidRPr="007E59C5">
        <w:rPr>
          <w:sz w:val="20"/>
          <w:szCs w:val="20"/>
        </w:rPr>
        <w:t>Per i raggruppamenti temporanei già costituiti:</w:t>
      </w:r>
    </w:p>
    <w:p w14:paraId="06560C29" w14:textId="77777777" w:rsidR="00DD283E" w:rsidRPr="007E59C5" w:rsidRDefault="00DD283E" w:rsidP="00DD283E">
      <w:pPr>
        <w:pStyle w:val="Default"/>
        <w:numPr>
          <w:ilvl w:val="0"/>
          <w:numId w:val="10"/>
        </w:numPr>
        <w:jc w:val="both"/>
        <w:rPr>
          <w:sz w:val="20"/>
          <w:szCs w:val="20"/>
        </w:rPr>
      </w:pPr>
      <w:r w:rsidRPr="007E59C5">
        <w:rPr>
          <w:sz w:val="20"/>
          <w:szCs w:val="20"/>
        </w:rPr>
        <w:t>copia del mandato collettivo irrevocabile con rappresentanza conferito alla mandataria per atto pubblico o scrittura privata autenticata;</w:t>
      </w:r>
    </w:p>
    <w:p w14:paraId="2E1D3412" w14:textId="737D3AC4" w:rsidR="00DD283E" w:rsidRPr="007E59C5" w:rsidRDefault="00DD283E" w:rsidP="00DD283E">
      <w:pPr>
        <w:pStyle w:val="Default"/>
        <w:numPr>
          <w:ilvl w:val="0"/>
          <w:numId w:val="10"/>
        </w:numPr>
        <w:jc w:val="both"/>
        <w:rPr>
          <w:sz w:val="20"/>
          <w:szCs w:val="20"/>
        </w:rPr>
      </w:pPr>
      <w:r w:rsidRPr="007E59C5">
        <w:rPr>
          <w:sz w:val="20"/>
          <w:szCs w:val="20"/>
        </w:rPr>
        <w:t xml:space="preserve">dichiarazione delle parti ovvero delle percentuali dei </w:t>
      </w:r>
      <w:r w:rsidR="008B19F0">
        <w:rPr>
          <w:sz w:val="20"/>
          <w:szCs w:val="20"/>
        </w:rPr>
        <w:t>servizi</w:t>
      </w:r>
      <w:r w:rsidRPr="007E59C5">
        <w:rPr>
          <w:sz w:val="20"/>
          <w:szCs w:val="20"/>
        </w:rPr>
        <w:t xml:space="preserve"> che saranno eseguiti dai singoli operatori economici riuniti o consorziati.</w:t>
      </w:r>
    </w:p>
    <w:p w14:paraId="316372B4" w14:textId="77777777" w:rsidR="00DD283E" w:rsidRPr="007E59C5" w:rsidRDefault="00DD283E" w:rsidP="002B4933">
      <w:pPr>
        <w:pStyle w:val="Default"/>
        <w:jc w:val="both"/>
        <w:rPr>
          <w:sz w:val="20"/>
          <w:szCs w:val="20"/>
        </w:rPr>
      </w:pPr>
      <w:r w:rsidRPr="007E59C5">
        <w:rPr>
          <w:sz w:val="20"/>
          <w:szCs w:val="20"/>
        </w:rPr>
        <w:t>Per i consorzi ordinari o GEIE già costituiti:</w:t>
      </w:r>
    </w:p>
    <w:p w14:paraId="4F3426E7" w14:textId="77777777" w:rsidR="00DD283E" w:rsidRPr="007E59C5" w:rsidRDefault="00DD283E" w:rsidP="00DD283E">
      <w:pPr>
        <w:pStyle w:val="Default"/>
        <w:numPr>
          <w:ilvl w:val="0"/>
          <w:numId w:val="10"/>
        </w:numPr>
        <w:jc w:val="both"/>
        <w:rPr>
          <w:sz w:val="20"/>
          <w:szCs w:val="20"/>
        </w:rPr>
      </w:pPr>
      <w:r w:rsidRPr="007E59C5">
        <w:rPr>
          <w:sz w:val="20"/>
          <w:szCs w:val="20"/>
        </w:rPr>
        <w:t>copia dell’atto costitutivo e dello statuto del consorzio o GEIE, con indicazione del soggetto designato quale capofila;</w:t>
      </w:r>
    </w:p>
    <w:p w14:paraId="1EC538A6" w14:textId="75EF17B2" w:rsidR="00DD283E" w:rsidRPr="007E59C5" w:rsidRDefault="00DD283E" w:rsidP="00DD283E">
      <w:pPr>
        <w:pStyle w:val="Default"/>
        <w:numPr>
          <w:ilvl w:val="0"/>
          <w:numId w:val="10"/>
        </w:numPr>
        <w:jc w:val="both"/>
        <w:rPr>
          <w:sz w:val="20"/>
          <w:szCs w:val="20"/>
        </w:rPr>
      </w:pPr>
      <w:r w:rsidRPr="007E59C5">
        <w:rPr>
          <w:sz w:val="20"/>
          <w:szCs w:val="20"/>
        </w:rPr>
        <w:t xml:space="preserve">dichiarazione delle parti ovvero delle percentuali dei </w:t>
      </w:r>
      <w:r w:rsidR="008B19F0">
        <w:rPr>
          <w:sz w:val="20"/>
          <w:szCs w:val="20"/>
        </w:rPr>
        <w:t>servizi</w:t>
      </w:r>
      <w:r w:rsidRPr="007E59C5">
        <w:rPr>
          <w:sz w:val="20"/>
          <w:szCs w:val="20"/>
        </w:rPr>
        <w:t xml:space="preserve"> che saranno eseguiti dai singoli operatori economici riuniti o consorziati o raggruppati.</w:t>
      </w:r>
    </w:p>
    <w:p w14:paraId="0F1AEBC9" w14:textId="77777777" w:rsidR="00DD283E" w:rsidRPr="007E59C5" w:rsidRDefault="00DD283E" w:rsidP="002B4933">
      <w:pPr>
        <w:pStyle w:val="Default"/>
        <w:jc w:val="both"/>
        <w:rPr>
          <w:sz w:val="20"/>
          <w:szCs w:val="20"/>
        </w:rPr>
      </w:pPr>
      <w:r w:rsidRPr="007E59C5">
        <w:rPr>
          <w:sz w:val="20"/>
          <w:szCs w:val="20"/>
        </w:rPr>
        <w:t>Per i raggruppamenti temporanei o consorzi ordinari o GEIE non ancora costituiti:</w:t>
      </w:r>
    </w:p>
    <w:p w14:paraId="16D42955" w14:textId="77777777" w:rsidR="00DD283E" w:rsidRPr="007E59C5" w:rsidRDefault="00DD283E" w:rsidP="00DD283E">
      <w:pPr>
        <w:pStyle w:val="Default"/>
        <w:numPr>
          <w:ilvl w:val="0"/>
          <w:numId w:val="11"/>
        </w:numPr>
        <w:jc w:val="both"/>
        <w:rPr>
          <w:sz w:val="20"/>
          <w:szCs w:val="20"/>
        </w:rPr>
      </w:pPr>
      <w:r w:rsidRPr="007E59C5">
        <w:rPr>
          <w:sz w:val="20"/>
          <w:szCs w:val="20"/>
        </w:rPr>
        <w:t>dichiarazione rese da ciascun concorrente, attestante:</w:t>
      </w:r>
    </w:p>
    <w:p w14:paraId="644254E7" w14:textId="77777777" w:rsidR="00DD283E" w:rsidRPr="007E59C5" w:rsidRDefault="00DD283E" w:rsidP="00DD283E">
      <w:pPr>
        <w:pStyle w:val="Default"/>
        <w:numPr>
          <w:ilvl w:val="1"/>
          <w:numId w:val="11"/>
        </w:numPr>
        <w:jc w:val="both"/>
        <w:rPr>
          <w:sz w:val="20"/>
          <w:szCs w:val="20"/>
        </w:rPr>
      </w:pPr>
      <w:r w:rsidRPr="007E59C5">
        <w:rPr>
          <w:sz w:val="20"/>
          <w:szCs w:val="20"/>
        </w:rPr>
        <w:t>a quale operatore economico, in caso di aggiudicazione, sarà conferito mandato speciale con rappresentanza o funzioni di capogruppo;</w:t>
      </w:r>
    </w:p>
    <w:p w14:paraId="5FC01681" w14:textId="77777777" w:rsidR="00DD283E" w:rsidRPr="007E59C5" w:rsidRDefault="00DD283E" w:rsidP="00DD283E">
      <w:pPr>
        <w:pStyle w:val="Default"/>
        <w:numPr>
          <w:ilvl w:val="1"/>
          <w:numId w:val="11"/>
        </w:numPr>
        <w:jc w:val="both"/>
        <w:rPr>
          <w:sz w:val="20"/>
          <w:szCs w:val="20"/>
        </w:rPr>
      </w:pPr>
      <w:r w:rsidRPr="007E59C5">
        <w:rPr>
          <w:sz w:val="20"/>
          <w:szCs w:val="20"/>
        </w:rPr>
        <w:t xml:space="preserve">l’impegno, in caso di aggiudicazione, ad uniformarsi alla disciplina vigente con riguardo ai raggruppamenti temporanei o consorzi o GEIE ai sensi dell’articolo 48 comma 8 del </w:t>
      </w:r>
      <w:r>
        <w:rPr>
          <w:sz w:val="20"/>
          <w:szCs w:val="20"/>
        </w:rPr>
        <w:t>D.Lgs. 36/2023</w:t>
      </w:r>
      <w:r w:rsidRPr="007E59C5">
        <w:rPr>
          <w:sz w:val="20"/>
          <w:szCs w:val="20"/>
        </w:rPr>
        <w:t xml:space="preserve"> conferendo mandato collettivo speciale con rappresentanza all’impresa qualificata come mandataria che stipulerà il contratto in nome e per conto delle mandanti/consorziate;</w:t>
      </w:r>
    </w:p>
    <w:p w14:paraId="672C44FA" w14:textId="7FD43735" w:rsidR="00DD283E" w:rsidRPr="007E59C5" w:rsidRDefault="00DD283E" w:rsidP="00DD283E">
      <w:pPr>
        <w:pStyle w:val="Default"/>
        <w:numPr>
          <w:ilvl w:val="1"/>
          <w:numId w:val="11"/>
        </w:numPr>
        <w:jc w:val="both"/>
        <w:rPr>
          <w:sz w:val="20"/>
          <w:szCs w:val="20"/>
        </w:rPr>
      </w:pPr>
      <w:r w:rsidRPr="007E59C5">
        <w:rPr>
          <w:sz w:val="20"/>
          <w:szCs w:val="20"/>
        </w:rPr>
        <w:t xml:space="preserve">dichiarazione delle parti ovvero delle percentuali dei </w:t>
      </w:r>
      <w:r w:rsidR="008B19F0">
        <w:rPr>
          <w:sz w:val="20"/>
          <w:szCs w:val="20"/>
        </w:rPr>
        <w:t>servizi</w:t>
      </w:r>
      <w:r w:rsidRPr="007E59C5">
        <w:rPr>
          <w:sz w:val="20"/>
          <w:szCs w:val="20"/>
        </w:rPr>
        <w:t xml:space="preserve"> che saranno eseguiti dai singoli operatori economici riuniti o consorziati</w:t>
      </w:r>
    </w:p>
    <w:p w14:paraId="285F1D2A" w14:textId="77777777" w:rsidR="00DD283E" w:rsidRPr="007E59C5" w:rsidRDefault="00DD283E" w:rsidP="002B4933">
      <w:pPr>
        <w:pStyle w:val="Default"/>
        <w:jc w:val="both"/>
        <w:rPr>
          <w:sz w:val="20"/>
          <w:szCs w:val="20"/>
        </w:rPr>
      </w:pPr>
      <w:r w:rsidRPr="007E59C5">
        <w:rPr>
          <w:sz w:val="20"/>
          <w:szCs w:val="20"/>
        </w:rPr>
        <w:t>Per le aggregazioni di retisti, se la rete è dotata di un organo comune con potere di rappresentanza e soggettività giuridica:</w:t>
      </w:r>
    </w:p>
    <w:p w14:paraId="63EE8EC6" w14:textId="77777777" w:rsidR="00DD283E" w:rsidRPr="007E59C5" w:rsidRDefault="00DD283E" w:rsidP="00DD283E">
      <w:pPr>
        <w:pStyle w:val="Default"/>
        <w:numPr>
          <w:ilvl w:val="0"/>
          <w:numId w:val="11"/>
        </w:numPr>
        <w:jc w:val="both"/>
        <w:rPr>
          <w:sz w:val="20"/>
          <w:szCs w:val="20"/>
        </w:rPr>
      </w:pPr>
      <w:r w:rsidRPr="007E59C5">
        <w:rPr>
          <w:sz w:val="20"/>
          <w:szCs w:val="20"/>
        </w:rPr>
        <w:t>copia del contratto di rete, con indicazione dell’organo comune che agisce in rappresentanza della rete.</w:t>
      </w:r>
    </w:p>
    <w:p w14:paraId="51E83CD0" w14:textId="77777777" w:rsidR="00DD283E" w:rsidRPr="007E59C5" w:rsidRDefault="00DD283E" w:rsidP="00DD283E">
      <w:pPr>
        <w:pStyle w:val="Default"/>
        <w:numPr>
          <w:ilvl w:val="0"/>
          <w:numId w:val="11"/>
        </w:numPr>
        <w:jc w:val="both"/>
        <w:rPr>
          <w:sz w:val="20"/>
          <w:szCs w:val="20"/>
        </w:rPr>
      </w:pPr>
      <w:r w:rsidRPr="007E59C5">
        <w:rPr>
          <w:sz w:val="20"/>
          <w:szCs w:val="20"/>
        </w:rPr>
        <w:t>dichiarazione che indichi per quali imprese la rete concorre;</w:t>
      </w:r>
    </w:p>
    <w:p w14:paraId="5571CD34" w14:textId="0EFCBA11" w:rsidR="00DD283E" w:rsidRPr="007E59C5" w:rsidRDefault="00DD283E" w:rsidP="00DD283E">
      <w:pPr>
        <w:pStyle w:val="Default"/>
        <w:numPr>
          <w:ilvl w:val="0"/>
          <w:numId w:val="11"/>
        </w:numPr>
        <w:jc w:val="both"/>
        <w:rPr>
          <w:sz w:val="20"/>
          <w:szCs w:val="20"/>
        </w:rPr>
      </w:pPr>
      <w:r w:rsidRPr="007E59C5">
        <w:rPr>
          <w:sz w:val="20"/>
          <w:szCs w:val="20"/>
        </w:rPr>
        <w:lastRenderedPageBreak/>
        <w:t xml:space="preserve">dichiarazione sottoscritta con firma digitale delle parti dei </w:t>
      </w:r>
      <w:r w:rsidR="008B19F0">
        <w:rPr>
          <w:sz w:val="20"/>
          <w:szCs w:val="20"/>
        </w:rPr>
        <w:t>servizi</w:t>
      </w:r>
      <w:r w:rsidRPr="007E59C5">
        <w:rPr>
          <w:sz w:val="20"/>
          <w:szCs w:val="20"/>
        </w:rPr>
        <w:t xml:space="preserve"> ovvero delle percentuali dei </w:t>
      </w:r>
      <w:r w:rsidR="008B19F0">
        <w:rPr>
          <w:sz w:val="20"/>
          <w:szCs w:val="20"/>
        </w:rPr>
        <w:t>servizi</w:t>
      </w:r>
      <w:r w:rsidRPr="007E59C5">
        <w:rPr>
          <w:sz w:val="20"/>
          <w:szCs w:val="20"/>
        </w:rPr>
        <w:t xml:space="preserve"> che saranno eseguiti dai singoli operatori economici aggregati in rete.</w:t>
      </w:r>
    </w:p>
    <w:p w14:paraId="09DA3556" w14:textId="77777777" w:rsidR="00DD283E" w:rsidRPr="007E59C5" w:rsidRDefault="00DD283E" w:rsidP="002B4933">
      <w:pPr>
        <w:pStyle w:val="Default"/>
        <w:jc w:val="both"/>
        <w:rPr>
          <w:sz w:val="20"/>
          <w:szCs w:val="20"/>
        </w:rPr>
      </w:pPr>
      <w:r w:rsidRPr="007E59C5">
        <w:rPr>
          <w:sz w:val="20"/>
          <w:szCs w:val="20"/>
        </w:rPr>
        <w:t>Per le aggregazioni di retisti, se la rete è dotata di un organo comune con potere di rappresentanza ma è priva di soggettività giuridica:</w:t>
      </w:r>
    </w:p>
    <w:p w14:paraId="133CD7DF" w14:textId="77777777" w:rsidR="00DD283E" w:rsidRPr="007E59C5" w:rsidRDefault="00DD283E" w:rsidP="00DD283E">
      <w:pPr>
        <w:pStyle w:val="Default"/>
        <w:numPr>
          <w:ilvl w:val="0"/>
          <w:numId w:val="11"/>
        </w:numPr>
        <w:jc w:val="both"/>
        <w:rPr>
          <w:sz w:val="20"/>
          <w:szCs w:val="20"/>
        </w:rPr>
      </w:pPr>
      <w:r w:rsidRPr="007E59C5">
        <w:rPr>
          <w:sz w:val="20"/>
          <w:szCs w:val="20"/>
        </w:rPr>
        <w:t>copia del contratto di rete;</w:t>
      </w:r>
    </w:p>
    <w:p w14:paraId="20323F42" w14:textId="77777777" w:rsidR="00DD283E" w:rsidRPr="007E59C5" w:rsidRDefault="00DD283E" w:rsidP="00DD283E">
      <w:pPr>
        <w:pStyle w:val="Default"/>
        <w:numPr>
          <w:ilvl w:val="0"/>
          <w:numId w:val="11"/>
        </w:numPr>
        <w:jc w:val="both"/>
        <w:rPr>
          <w:sz w:val="20"/>
          <w:szCs w:val="20"/>
        </w:rPr>
      </w:pPr>
      <w:r w:rsidRPr="007E59C5">
        <w:rPr>
          <w:sz w:val="20"/>
          <w:szCs w:val="20"/>
        </w:rPr>
        <w:t>copia del mandato collettivo irrevocabile con rappresentanza conferito all’organo comune;</w:t>
      </w:r>
    </w:p>
    <w:p w14:paraId="42B19820" w14:textId="77777777" w:rsidR="00DD283E" w:rsidRPr="007E59C5" w:rsidRDefault="00DD283E" w:rsidP="002B4933">
      <w:pPr>
        <w:pStyle w:val="Default"/>
        <w:jc w:val="both"/>
        <w:rPr>
          <w:sz w:val="20"/>
          <w:szCs w:val="20"/>
        </w:rPr>
      </w:pPr>
      <w:r w:rsidRPr="007E59C5">
        <w:rPr>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3225D29A" w14:textId="77777777" w:rsidR="00DD283E" w:rsidRPr="007E59C5" w:rsidRDefault="00DD283E" w:rsidP="00DD283E">
      <w:pPr>
        <w:pStyle w:val="Default"/>
        <w:numPr>
          <w:ilvl w:val="0"/>
          <w:numId w:val="11"/>
        </w:numPr>
        <w:jc w:val="both"/>
        <w:rPr>
          <w:sz w:val="20"/>
          <w:szCs w:val="20"/>
        </w:rPr>
      </w:pPr>
      <w:r w:rsidRPr="007E59C5">
        <w:rPr>
          <w:sz w:val="20"/>
          <w:szCs w:val="20"/>
        </w:rPr>
        <w:t>in caso di raggruppamento temporaneo di imprese costituito:</w:t>
      </w:r>
    </w:p>
    <w:p w14:paraId="700D22A7" w14:textId="77777777" w:rsidR="00DD283E" w:rsidRPr="007E59C5" w:rsidRDefault="00DD283E" w:rsidP="00DD283E">
      <w:pPr>
        <w:pStyle w:val="Default"/>
        <w:numPr>
          <w:ilvl w:val="1"/>
          <w:numId w:val="11"/>
        </w:numPr>
        <w:jc w:val="both"/>
        <w:rPr>
          <w:sz w:val="20"/>
          <w:szCs w:val="20"/>
        </w:rPr>
      </w:pPr>
      <w:r w:rsidRPr="007E59C5">
        <w:rPr>
          <w:sz w:val="20"/>
          <w:szCs w:val="20"/>
        </w:rPr>
        <w:t>copia del contratto di rete;</w:t>
      </w:r>
    </w:p>
    <w:p w14:paraId="42F75029" w14:textId="77777777" w:rsidR="00DD283E" w:rsidRPr="007E59C5" w:rsidRDefault="00DD283E" w:rsidP="00DD283E">
      <w:pPr>
        <w:pStyle w:val="Default"/>
        <w:numPr>
          <w:ilvl w:val="1"/>
          <w:numId w:val="11"/>
        </w:numPr>
        <w:jc w:val="both"/>
        <w:rPr>
          <w:sz w:val="20"/>
          <w:szCs w:val="20"/>
        </w:rPr>
      </w:pPr>
      <w:r w:rsidRPr="007E59C5">
        <w:rPr>
          <w:sz w:val="20"/>
          <w:szCs w:val="20"/>
        </w:rPr>
        <w:t>copia del mandato collettivo irrevocabile con rappresentanza conferito alla mandataria;</w:t>
      </w:r>
    </w:p>
    <w:p w14:paraId="24CB1986" w14:textId="77777777" w:rsidR="00DD283E" w:rsidRPr="007E59C5" w:rsidRDefault="00DD283E" w:rsidP="00DD283E">
      <w:pPr>
        <w:numPr>
          <w:ilvl w:val="0"/>
          <w:numId w:val="12"/>
        </w:numPr>
        <w:autoSpaceDE w:val="0"/>
        <w:autoSpaceDN w:val="0"/>
        <w:adjustRightInd w:val="0"/>
        <w:jc w:val="both"/>
        <w:rPr>
          <w:rFonts w:ascii="Arial" w:hAnsi="Arial" w:cs="Arial"/>
          <w:sz w:val="20"/>
          <w:szCs w:val="20"/>
        </w:rPr>
      </w:pPr>
      <w:r w:rsidRPr="007E59C5">
        <w:rPr>
          <w:rFonts w:ascii="Arial" w:hAnsi="Arial" w:cs="Arial"/>
          <w:color w:val="000000"/>
          <w:sz w:val="20"/>
          <w:szCs w:val="20"/>
        </w:rPr>
        <w:t>in caso di raggruppamento temporaneo di imprese costituendo:</w:t>
      </w:r>
    </w:p>
    <w:p w14:paraId="1E9F0159" w14:textId="77777777" w:rsidR="00DD283E" w:rsidRPr="007E59C5" w:rsidRDefault="00DD283E" w:rsidP="00DD283E">
      <w:pPr>
        <w:numPr>
          <w:ilvl w:val="1"/>
          <w:numId w:val="12"/>
        </w:numPr>
        <w:autoSpaceDE w:val="0"/>
        <w:autoSpaceDN w:val="0"/>
        <w:adjustRightInd w:val="0"/>
        <w:jc w:val="both"/>
        <w:rPr>
          <w:rFonts w:ascii="Arial" w:hAnsi="Arial" w:cs="Arial"/>
          <w:color w:val="000000"/>
          <w:sz w:val="20"/>
          <w:szCs w:val="20"/>
        </w:rPr>
      </w:pPr>
      <w:r w:rsidRPr="007E59C5">
        <w:rPr>
          <w:rFonts w:ascii="Arial" w:hAnsi="Arial" w:cs="Arial"/>
          <w:color w:val="000000"/>
          <w:sz w:val="20"/>
          <w:szCs w:val="20"/>
        </w:rPr>
        <w:t>copia del contratto di rete</w:t>
      </w:r>
    </w:p>
    <w:p w14:paraId="55037ABD" w14:textId="77777777" w:rsidR="00DD283E" w:rsidRPr="007E59C5" w:rsidRDefault="00DD283E" w:rsidP="00DD283E">
      <w:pPr>
        <w:numPr>
          <w:ilvl w:val="1"/>
          <w:numId w:val="12"/>
        </w:numPr>
        <w:autoSpaceDE w:val="0"/>
        <w:autoSpaceDN w:val="0"/>
        <w:adjustRightInd w:val="0"/>
        <w:jc w:val="both"/>
        <w:rPr>
          <w:rFonts w:ascii="Arial" w:hAnsi="Arial" w:cs="Arial"/>
          <w:color w:val="000000"/>
          <w:sz w:val="20"/>
          <w:szCs w:val="20"/>
        </w:rPr>
      </w:pPr>
      <w:r w:rsidRPr="007E59C5">
        <w:rPr>
          <w:rFonts w:ascii="Arial" w:hAnsi="Arial" w:cs="Arial"/>
          <w:color w:val="000000"/>
          <w:sz w:val="20"/>
          <w:szCs w:val="20"/>
        </w:rPr>
        <w:t>dichiarazioni, rese da ciascun concorrente aderente all’aggregazione di rete, attestanti:</w:t>
      </w:r>
    </w:p>
    <w:p w14:paraId="01888279" w14:textId="77777777" w:rsidR="00DD283E" w:rsidRPr="007E59C5" w:rsidRDefault="00DD283E" w:rsidP="00DD283E">
      <w:pPr>
        <w:numPr>
          <w:ilvl w:val="2"/>
          <w:numId w:val="12"/>
        </w:numPr>
        <w:autoSpaceDE w:val="0"/>
        <w:autoSpaceDN w:val="0"/>
        <w:adjustRightInd w:val="0"/>
        <w:jc w:val="both"/>
        <w:rPr>
          <w:rFonts w:ascii="Arial" w:hAnsi="Arial" w:cs="Arial"/>
          <w:color w:val="000000"/>
          <w:sz w:val="20"/>
          <w:szCs w:val="20"/>
        </w:rPr>
      </w:pPr>
      <w:r w:rsidRPr="007E59C5">
        <w:rPr>
          <w:rFonts w:ascii="Arial" w:hAnsi="Arial" w:cs="Arial"/>
          <w:sz w:val="20"/>
          <w:szCs w:val="20"/>
        </w:rPr>
        <w:t>a quale concorrente, in caso di aggiudicazione, sarà conferito mandato speciale con rappresentanza o funzioni di capogruppo;</w:t>
      </w:r>
    </w:p>
    <w:p w14:paraId="6D021F51" w14:textId="77777777" w:rsidR="00DD283E" w:rsidRPr="007E59C5" w:rsidRDefault="00DD283E" w:rsidP="00DD283E">
      <w:pPr>
        <w:numPr>
          <w:ilvl w:val="2"/>
          <w:numId w:val="12"/>
        </w:numPr>
        <w:autoSpaceDE w:val="0"/>
        <w:autoSpaceDN w:val="0"/>
        <w:adjustRightInd w:val="0"/>
        <w:jc w:val="both"/>
        <w:rPr>
          <w:rFonts w:ascii="Arial" w:hAnsi="Arial" w:cs="Arial"/>
          <w:sz w:val="20"/>
          <w:szCs w:val="20"/>
        </w:rPr>
      </w:pPr>
      <w:r w:rsidRPr="007E59C5">
        <w:rPr>
          <w:rFonts w:ascii="Arial" w:hAnsi="Arial" w:cs="Arial"/>
          <w:sz w:val="20"/>
          <w:szCs w:val="20"/>
        </w:rPr>
        <w:t>l’impegno, in caso di aggiudicazione, ad uniformarsi alla disciplina vigente in materia di raggruppamenti temporanei;</w:t>
      </w:r>
    </w:p>
    <w:p w14:paraId="05784B96" w14:textId="5E6B60A1" w:rsidR="00DD283E" w:rsidRPr="007E59C5" w:rsidRDefault="00DD283E" w:rsidP="00DD283E">
      <w:pPr>
        <w:numPr>
          <w:ilvl w:val="2"/>
          <w:numId w:val="12"/>
        </w:numPr>
        <w:autoSpaceDE w:val="0"/>
        <w:autoSpaceDN w:val="0"/>
        <w:adjustRightInd w:val="0"/>
        <w:jc w:val="both"/>
        <w:rPr>
          <w:rFonts w:ascii="Arial" w:hAnsi="Arial" w:cs="Arial"/>
          <w:sz w:val="20"/>
          <w:szCs w:val="20"/>
        </w:rPr>
      </w:pPr>
      <w:r w:rsidRPr="007E59C5">
        <w:rPr>
          <w:rFonts w:ascii="Arial" w:hAnsi="Arial" w:cs="Arial"/>
          <w:sz w:val="20"/>
          <w:szCs w:val="20"/>
        </w:rPr>
        <w:t xml:space="preserve">le parti dei </w:t>
      </w:r>
      <w:r w:rsidR="008B19F0">
        <w:rPr>
          <w:rFonts w:ascii="Arial" w:hAnsi="Arial" w:cs="Arial"/>
          <w:sz w:val="20"/>
          <w:szCs w:val="20"/>
        </w:rPr>
        <w:t>servizi</w:t>
      </w:r>
      <w:r w:rsidRPr="007E59C5">
        <w:rPr>
          <w:rFonts w:ascii="Arial" w:hAnsi="Arial" w:cs="Arial"/>
          <w:sz w:val="20"/>
          <w:szCs w:val="20"/>
        </w:rPr>
        <w:t xml:space="preserve"> ovvero le percentuali dei </w:t>
      </w:r>
      <w:r w:rsidR="008B19F0">
        <w:rPr>
          <w:rFonts w:ascii="Arial" w:hAnsi="Arial" w:cs="Arial"/>
          <w:sz w:val="20"/>
          <w:szCs w:val="20"/>
        </w:rPr>
        <w:t>servizi</w:t>
      </w:r>
      <w:r w:rsidRPr="007E59C5">
        <w:rPr>
          <w:rFonts w:ascii="Arial" w:hAnsi="Arial" w:cs="Arial"/>
          <w:sz w:val="20"/>
          <w:szCs w:val="20"/>
        </w:rPr>
        <w:t xml:space="preserve"> che saranno eseguiti che saranno eseguite dai singoli operatori economici aggregati in rete.</w:t>
      </w:r>
    </w:p>
    <w:p w14:paraId="3CB057D7" w14:textId="77777777" w:rsidR="00DD283E" w:rsidRDefault="00DD283E" w:rsidP="002B4933">
      <w:pPr>
        <w:pStyle w:val="Default"/>
        <w:jc w:val="both"/>
        <w:rPr>
          <w:sz w:val="20"/>
          <w:szCs w:val="20"/>
        </w:rPr>
      </w:pPr>
    </w:p>
    <w:p w14:paraId="7F8EA6A1" w14:textId="77777777" w:rsidR="00DD283E" w:rsidRDefault="00DD283E" w:rsidP="00DD283E">
      <w:pPr>
        <w:pStyle w:val="Default"/>
        <w:numPr>
          <w:ilvl w:val="0"/>
          <w:numId w:val="24"/>
        </w:numPr>
        <w:jc w:val="both"/>
        <w:rPr>
          <w:b/>
          <w:sz w:val="20"/>
          <w:szCs w:val="20"/>
        </w:rPr>
      </w:pPr>
      <w:r w:rsidRPr="005838BF">
        <w:rPr>
          <w:b/>
          <w:sz w:val="20"/>
          <w:szCs w:val="20"/>
        </w:rPr>
        <w:t>OFFERTA TECNICA</w:t>
      </w:r>
    </w:p>
    <w:p w14:paraId="1E9B6ED8" w14:textId="21860929" w:rsidR="00DD283E" w:rsidRDefault="00DD283E" w:rsidP="00921027">
      <w:pPr>
        <w:pStyle w:val="Default"/>
        <w:jc w:val="both"/>
        <w:rPr>
          <w:sz w:val="20"/>
          <w:szCs w:val="20"/>
        </w:rPr>
      </w:pPr>
      <w:r w:rsidRPr="007E59C5">
        <w:rPr>
          <w:sz w:val="20"/>
          <w:szCs w:val="20"/>
        </w:rPr>
        <w:t xml:space="preserve">Nell’apposita sezione della piattaforma Sintel nel campo “Offerta economica” nelle modalità previste dalla piattaforma e, come indicato </w:t>
      </w:r>
      <w:r w:rsidR="00921027" w:rsidRPr="00921027">
        <w:rPr>
          <w:color w:val="auto"/>
          <w:sz w:val="20"/>
          <w:szCs w:val="20"/>
        </w:rPr>
        <w:t>“documento prescrizioni tecnico-informatiche per utilizzo piattaforma telematica di Sintel”</w:t>
      </w:r>
      <w:r w:rsidRPr="007E59C5">
        <w:rPr>
          <w:sz w:val="20"/>
          <w:szCs w:val="20"/>
        </w:rPr>
        <w:t xml:space="preserve">, il concorrente dovrà inserire l’offerta </w:t>
      </w:r>
      <w:r w:rsidRPr="009C7FF5">
        <w:rPr>
          <w:sz w:val="20"/>
          <w:szCs w:val="20"/>
        </w:rPr>
        <w:t>tecnica.</w:t>
      </w:r>
    </w:p>
    <w:p w14:paraId="4BF80DCA" w14:textId="31918481" w:rsidR="00DD283E" w:rsidRPr="009C7FF5" w:rsidRDefault="00DD283E" w:rsidP="00921027">
      <w:pPr>
        <w:pStyle w:val="Default"/>
        <w:jc w:val="both"/>
        <w:rPr>
          <w:sz w:val="20"/>
          <w:szCs w:val="20"/>
        </w:rPr>
      </w:pPr>
      <w:r w:rsidRPr="009C7FF5">
        <w:rPr>
          <w:sz w:val="20"/>
          <w:szCs w:val="20"/>
        </w:rPr>
        <w:t>L’offerta è firmata deve contenere, a pena di esclusione, i seguenti documenti:</w:t>
      </w:r>
    </w:p>
    <w:p w14:paraId="5A72B75A" w14:textId="1AADF211" w:rsidR="00DD283E" w:rsidRPr="00921027" w:rsidRDefault="00DD283E" w:rsidP="00921027">
      <w:pPr>
        <w:pStyle w:val="Default"/>
        <w:numPr>
          <w:ilvl w:val="0"/>
          <w:numId w:val="13"/>
        </w:numPr>
        <w:jc w:val="both"/>
        <w:rPr>
          <w:sz w:val="20"/>
          <w:szCs w:val="20"/>
        </w:rPr>
      </w:pPr>
      <w:r w:rsidRPr="009C7FF5">
        <w:rPr>
          <w:sz w:val="20"/>
          <w:szCs w:val="20"/>
        </w:rPr>
        <w:t>relazione tecnica de</w:t>
      </w:r>
      <w:r>
        <w:rPr>
          <w:sz w:val="20"/>
          <w:szCs w:val="20"/>
        </w:rPr>
        <w:t>l</w:t>
      </w:r>
      <w:r w:rsidRPr="009C7FF5">
        <w:rPr>
          <w:sz w:val="20"/>
          <w:szCs w:val="20"/>
        </w:rPr>
        <w:t xml:space="preserve"> </w:t>
      </w:r>
      <w:r w:rsidRPr="00921027">
        <w:rPr>
          <w:sz w:val="20"/>
          <w:szCs w:val="20"/>
        </w:rPr>
        <w:t>servizio</w:t>
      </w:r>
      <w:r w:rsidRPr="009C7FF5">
        <w:rPr>
          <w:sz w:val="20"/>
          <w:szCs w:val="20"/>
        </w:rPr>
        <w:t xml:space="preserve"> offert</w:t>
      </w:r>
      <w:r>
        <w:rPr>
          <w:sz w:val="20"/>
          <w:szCs w:val="20"/>
        </w:rPr>
        <w:t>o</w:t>
      </w:r>
      <w:r w:rsidRPr="009C7FF5">
        <w:rPr>
          <w:sz w:val="20"/>
          <w:szCs w:val="20"/>
        </w:rPr>
        <w:t>;</w:t>
      </w:r>
    </w:p>
    <w:p w14:paraId="7DF0E324" w14:textId="6F1F4D55" w:rsidR="00DD283E" w:rsidRPr="00C7798C" w:rsidRDefault="00DD283E" w:rsidP="00921027">
      <w:pPr>
        <w:pStyle w:val="Default"/>
        <w:jc w:val="both"/>
        <w:rPr>
          <w:sz w:val="20"/>
          <w:szCs w:val="20"/>
        </w:rPr>
      </w:pPr>
      <w:r w:rsidRPr="00C7798C">
        <w:rPr>
          <w:sz w:val="20"/>
          <w:szCs w:val="20"/>
        </w:rPr>
        <w:t xml:space="preserve">La relazione contiene una proposta tecnico-organizzativa </w:t>
      </w:r>
      <w:r w:rsidRPr="00F877AD">
        <w:rPr>
          <w:sz w:val="20"/>
          <w:szCs w:val="20"/>
        </w:rPr>
        <w:t>che illustra</w:t>
      </w:r>
      <w:r w:rsidRPr="00C7798C">
        <w:rPr>
          <w:sz w:val="20"/>
          <w:szCs w:val="20"/>
        </w:rPr>
        <w:t>, con riferimento ai criteri e sub-criteri di valutazione indicati nella tabella di cui al su</w:t>
      </w:r>
      <w:r w:rsidRPr="00921027">
        <w:rPr>
          <w:sz w:val="20"/>
          <w:szCs w:val="20"/>
        </w:rPr>
        <w:t xml:space="preserve">ccessivo punto </w:t>
      </w:r>
      <w:r w:rsidR="00921027" w:rsidRPr="00921027">
        <w:rPr>
          <w:sz w:val="20"/>
          <w:szCs w:val="20"/>
        </w:rPr>
        <w:t>22</w:t>
      </w:r>
      <w:r w:rsidRPr="00921027">
        <w:rPr>
          <w:sz w:val="20"/>
          <w:szCs w:val="20"/>
        </w:rPr>
        <w:t>.1</w:t>
      </w:r>
      <w:r w:rsidR="00921027">
        <w:rPr>
          <w:sz w:val="20"/>
          <w:szCs w:val="20"/>
        </w:rPr>
        <w:t>.</w:t>
      </w:r>
    </w:p>
    <w:p w14:paraId="1D46C80D" w14:textId="77777777" w:rsidR="00DD283E" w:rsidRPr="009C7FF5" w:rsidRDefault="00DD283E" w:rsidP="00921027">
      <w:pPr>
        <w:pStyle w:val="Default"/>
        <w:jc w:val="both"/>
        <w:rPr>
          <w:sz w:val="20"/>
          <w:szCs w:val="20"/>
        </w:rPr>
      </w:pPr>
      <w:r w:rsidRPr="009C7FF5">
        <w:rPr>
          <w:sz w:val="20"/>
          <w:szCs w:val="20"/>
        </w:rPr>
        <w:t>L’offerta tecnica deve rispettare le caratteristiche minime stabilite nel progetto, pena l’esclusione dalla procedura di gara</w:t>
      </w:r>
      <w:r>
        <w:rPr>
          <w:sz w:val="20"/>
          <w:szCs w:val="20"/>
        </w:rPr>
        <w:t>.</w:t>
      </w:r>
    </w:p>
    <w:p w14:paraId="5387A32E" w14:textId="4A6F6A7E" w:rsidR="00921027" w:rsidRDefault="00DD283E" w:rsidP="00921027">
      <w:pPr>
        <w:pStyle w:val="Default"/>
        <w:jc w:val="both"/>
        <w:rPr>
          <w:sz w:val="20"/>
          <w:szCs w:val="20"/>
        </w:rPr>
      </w:pPr>
      <w:r>
        <w:rPr>
          <w:sz w:val="20"/>
          <w:szCs w:val="20"/>
        </w:rPr>
        <w:t xml:space="preserve">Il progetto dovrà essere illustrato con un puntuale documento di massimo </w:t>
      </w:r>
      <w:r w:rsidR="00921027" w:rsidRPr="00921027">
        <w:rPr>
          <w:sz w:val="20"/>
          <w:szCs w:val="20"/>
        </w:rPr>
        <w:t>20 pagine (interlinea</w:t>
      </w:r>
      <w:r w:rsidR="00921027">
        <w:rPr>
          <w:sz w:val="20"/>
          <w:szCs w:val="20"/>
        </w:rPr>
        <w:t xml:space="preserve"> </w:t>
      </w:r>
      <w:r w:rsidR="00921027" w:rsidRPr="00921027">
        <w:rPr>
          <w:sz w:val="20"/>
          <w:szCs w:val="20"/>
        </w:rPr>
        <w:t>1,5 e dimensioni carattere 12).</w:t>
      </w:r>
    </w:p>
    <w:p w14:paraId="79385A66" w14:textId="01F106E0" w:rsidR="00921027" w:rsidRDefault="00921027" w:rsidP="00921027">
      <w:pPr>
        <w:pStyle w:val="Default"/>
        <w:jc w:val="both"/>
        <w:rPr>
          <w:sz w:val="20"/>
          <w:szCs w:val="20"/>
        </w:rPr>
      </w:pPr>
      <w:r w:rsidRPr="00921027">
        <w:rPr>
          <w:sz w:val="20"/>
          <w:szCs w:val="20"/>
        </w:rPr>
        <w:t>La valutazione si baserà esclusivamente su quanto riportato per</w:t>
      </w:r>
      <w:r>
        <w:rPr>
          <w:sz w:val="20"/>
          <w:szCs w:val="20"/>
        </w:rPr>
        <w:t xml:space="preserve"> </w:t>
      </w:r>
      <w:r w:rsidRPr="00921027">
        <w:rPr>
          <w:sz w:val="20"/>
          <w:szCs w:val="20"/>
        </w:rPr>
        <w:t>ciascun sub-criterio nel relativo capitolo della relazione tecnica, non essendo ammessa la</w:t>
      </w:r>
      <w:r>
        <w:rPr>
          <w:sz w:val="20"/>
          <w:szCs w:val="20"/>
        </w:rPr>
        <w:t xml:space="preserve"> </w:t>
      </w:r>
      <w:r w:rsidRPr="00921027">
        <w:rPr>
          <w:sz w:val="20"/>
          <w:szCs w:val="20"/>
        </w:rPr>
        <w:t>valutazione di elementi riconducibili al sub-criterio in analisi eventualmente contenuti in altre</w:t>
      </w:r>
      <w:r>
        <w:rPr>
          <w:sz w:val="20"/>
          <w:szCs w:val="20"/>
        </w:rPr>
        <w:t xml:space="preserve"> </w:t>
      </w:r>
      <w:r w:rsidRPr="00921027">
        <w:rPr>
          <w:sz w:val="20"/>
          <w:szCs w:val="20"/>
        </w:rPr>
        <w:t>sezioni/parti. A pena di esclusione, gli elaborati suindicati e la relativa documentazione</w:t>
      </w:r>
      <w:r>
        <w:rPr>
          <w:sz w:val="20"/>
          <w:szCs w:val="20"/>
        </w:rPr>
        <w:t xml:space="preserve"> </w:t>
      </w:r>
      <w:r w:rsidRPr="00921027">
        <w:rPr>
          <w:sz w:val="20"/>
          <w:szCs w:val="20"/>
        </w:rPr>
        <w:t>giustificativa non devono contenere elementi dai quali sia possibile desumere il prezzo offerto</w:t>
      </w:r>
      <w:r>
        <w:rPr>
          <w:sz w:val="20"/>
          <w:szCs w:val="20"/>
        </w:rPr>
        <w:t>.</w:t>
      </w:r>
    </w:p>
    <w:p w14:paraId="7C78480D" w14:textId="1F6ED043" w:rsidR="00DD283E" w:rsidRDefault="00921027" w:rsidP="00921027">
      <w:pPr>
        <w:pStyle w:val="Default"/>
        <w:jc w:val="both"/>
        <w:rPr>
          <w:b/>
          <w:sz w:val="20"/>
          <w:szCs w:val="20"/>
        </w:rPr>
      </w:pPr>
      <w:r w:rsidRPr="00921027">
        <w:rPr>
          <w:sz w:val="20"/>
          <w:szCs w:val="20"/>
        </w:rPr>
        <w:t>.</w:t>
      </w:r>
    </w:p>
    <w:p w14:paraId="2D710A4B" w14:textId="77777777" w:rsidR="00DD283E" w:rsidRDefault="00DD283E" w:rsidP="00DD283E">
      <w:pPr>
        <w:pStyle w:val="Default"/>
        <w:numPr>
          <w:ilvl w:val="0"/>
          <w:numId w:val="24"/>
        </w:numPr>
        <w:jc w:val="both"/>
        <w:rPr>
          <w:b/>
          <w:sz w:val="20"/>
          <w:szCs w:val="20"/>
        </w:rPr>
      </w:pPr>
      <w:r>
        <w:rPr>
          <w:b/>
          <w:sz w:val="20"/>
          <w:szCs w:val="20"/>
        </w:rPr>
        <w:t>OFFERTA ECONOMICA</w:t>
      </w:r>
    </w:p>
    <w:p w14:paraId="64A4A48E" w14:textId="1A414EE2" w:rsidR="00DD283E" w:rsidRPr="007E59C5" w:rsidRDefault="00DD283E" w:rsidP="003B02D3">
      <w:pPr>
        <w:pStyle w:val="Default"/>
        <w:jc w:val="both"/>
        <w:rPr>
          <w:sz w:val="20"/>
          <w:szCs w:val="20"/>
        </w:rPr>
      </w:pPr>
      <w:r w:rsidRPr="007E59C5">
        <w:rPr>
          <w:sz w:val="20"/>
          <w:szCs w:val="20"/>
        </w:rPr>
        <w:t xml:space="preserve">Nell’apposita sezione della piattaforma Sintel nel campo “Offerta economica” nelle modalità previste dalla piattaforma e, come indicato nel </w:t>
      </w:r>
      <w:r w:rsidR="00921027" w:rsidRPr="00921027">
        <w:rPr>
          <w:color w:val="auto"/>
          <w:sz w:val="20"/>
          <w:szCs w:val="20"/>
        </w:rPr>
        <w:t>“documento prescrizioni tecnico-informatiche per utilizzo piattaforma telematica di Sintel”</w:t>
      </w:r>
      <w:r w:rsidR="00921027" w:rsidRPr="00921027">
        <w:rPr>
          <w:sz w:val="20"/>
          <w:szCs w:val="20"/>
        </w:rPr>
        <w:t xml:space="preserve"> </w:t>
      </w:r>
      <w:r w:rsidRPr="00921027">
        <w:rPr>
          <w:sz w:val="20"/>
          <w:szCs w:val="20"/>
        </w:rPr>
        <w:t xml:space="preserve">, il concorrente dovrà inserire l’offerta economica espressa indicando in cifre un prezzo, tenuto conto che l’importo negoziabile è di </w:t>
      </w:r>
      <w:r w:rsidRPr="00921027">
        <w:rPr>
          <w:b/>
          <w:noProof/>
          <w:sz w:val="20"/>
          <w:szCs w:val="20"/>
        </w:rPr>
        <w:t>€ 124.047,40</w:t>
      </w:r>
      <w:r w:rsidRPr="00921027">
        <w:rPr>
          <w:sz w:val="20"/>
          <w:szCs w:val="20"/>
        </w:rPr>
        <w:t xml:space="preserve"> e che l'incidenza degli oneri di sicurezza e il costo della manodopera, calcolati dalla S.A. ed entrambe da non assoggettare a ribasso, ammontano rispettivamente a </w:t>
      </w:r>
      <w:r w:rsidRPr="00921027">
        <w:rPr>
          <w:b/>
          <w:noProof/>
          <w:sz w:val="20"/>
          <w:szCs w:val="20"/>
        </w:rPr>
        <w:t>€</w:t>
      </w:r>
      <w:r w:rsidR="00921027" w:rsidRPr="00921027">
        <w:rPr>
          <w:b/>
          <w:noProof/>
          <w:sz w:val="20"/>
          <w:szCs w:val="20"/>
        </w:rPr>
        <w:t xml:space="preserve"> </w:t>
      </w:r>
      <w:r w:rsidRPr="00921027">
        <w:rPr>
          <w:b/>
          <w:noProof/>
          <w:sz w:val="20"/>
          <w:szCs w:val="20"/>
        </w:rPr>
        <w:t>0,00</w:t>
      </w:r>
      <w:r w:rsidRPr="00921027">
        <w:rPr>
          <w:sz w:val="20"/>
          <w:szCs w:val="20"/>
        </w:rPr>
        <w:t xml:space="preserve"> e </w:t>
      </w:r>
      <w:r w:rsidRPr="00921027">
        <w:rPr>
          <w:b/>
          <w:noProof/>
          <w:sz w:val="20"/>
          <w:szCs w:val="20"/>
        </w:rPr>
        <w:t>€ 1.230.192,60</w:t>
      </w:r>
      <w:r w:rsidRPr="00921027">
        <w:rPr>
          <w:noProof/>
          <w:sz w:val="20"/>
          <w:szCs w:val="20"/>
        </w:rPr>
        <w:t xml:space="preserve"> </w:t>
      </w:r>
    </w:p>
    <w:p w14:paraId="1B49B61A" w14:textId="77777777" w:rsidR="00DD283E" w:rsidRPr="007E59C5" w:rsidRDefault="00DD283E" w:rsidP="003B02D3">
      <w:pPr>
        <w:pStyle w:val="Default"/>
        <w:jc w:val="both"/>
        <w:rPr>
          <w:sz w:val="20"/>
          <w:szCs w:val="20"/>
        </w:rPr>
      </w:pPr>
      <w:r w:rsidRPr="007E59C5">
        <w:rPr>
          <w:sz w:val="20"/>
          <w:szCs w:val="20"/>
        </w:rPr>
        <w:t>Non sono ammesse offerte in aumento.</w:t>
      </w:r>
    </w:p>
    <w:p w14:paraId="75DBC71A" w14:textId="77777777" w:rsidR="00DD283E" w:rsidRPr="007E59C5" w:rsidRDefault="00DD283E" w:rsidP="003B02D3">
      <w:pPr>
        <w:pStyle w:val="Default"/>
        <w:jc w:val="both"/>
        <w:rPr>
          <w:sz w:val="20"/>
          <w:szCs w:val="20"/>
        </w:rPr>
      </w:pPr>
    </w:p>
    <w:p w14:paraId="0B72317A" w14:textId="77777777" w:rsidR="00DD283E" w:rsidRPr="00921027" w:rsidRDefault="00DD283E" w:rsidP="003B02D3">
      <w:pPr>
        <w:autoSpaceDE w:val="0"/>
        <w:ind w:right="-3"/>
        <w:jc w:val="both"/>
        <w:rPr>
          <w:rFonts w:ascii="Arial" w:hAnsi="Arial" w:cs="Arial"/>
          <w:b/>
          <w:sz w:val="20"/>
          <w:szCs w:val="20"/>
          <w:u w:val="single"/>
        </w:rPr>
      </w:pPr>
      <w:r w:rsidRPr="00921027">
        <w:rPr>
          <w:rFonts w:ascii="Arial" w:hAnsi="Arial" w:cs="Arial"/>
          <w:b/>
          <w:sz w:val="20"/>
          <w:szCs w:val="20"/>
          <w:u w:val="single"/>
        </w:rPr>
        <w:t>Altresì il concorrente dovrà allegare il documento, trasformato in .pdf, firmato digitalmente e marcato “Allegato busta economica”, secondo il modello predisposto dalla Stazione appaltante.</w:t>
      </w:r>
    </w:p>
    <w:p w14:paraId="36E0C0B4" w14:textId="77777777" w:rsidR="00DD283E" w:rsidRPr="00921027" w:rsidRDefault="00DD283E" w:rsidP="003B02D3">
      <w:pPr>
        <w:autoSpaceDE w:val="0"/>
        <w:ind w:right="-3"/>
        <w:jc w:val="both"/>
        <w:rPr>
          <w:rFonts w:ascii="Arial" w:hAnsi="Arial" w:cs="Arial"/>
          <w:bCs/>
          <w:sz w:val="20"/>
          <w:szCs w:val="20"/>
        </w:rPr>
      </w:pPr>
      <w:r w:rsidRPr="00921027">
        <w:rPr>
          <w:rFonts w:ascii="Arial" w:hAnsi="Arial" w:cs="Arial"/>
          <w:bCs/>
          <w:sz w:val="20"/>
          <w:szCs w:val="20"/>
        </w:rPr>
        <w:t>Nell’allegato l’operatore economico dovrà indicare:</w:t>
      </w:r>
    </w:p>
    <w:p w14:paraId="674D99BF" w14:textId="77777777" w:rsidR="00DD283E" w:rsidRPr="00921027" w:rsidRDefault="00DD283E" w:rsidP="00DD283E">
      <w:pPr>
        <w:numPr>
          <w:ilvl w:val="0"/>
          <w:numId w:val="23"/>
        </w:numPr>
        <w:autoSpaceDE w:val="0"/>
        <w:ind w:right="-3"/>
        <w:jc w:val="both"/>
        <w:rPr>
          <w:rFonts w:ascii="Arial" w:hAnsi="Arial" w:cs="Arial"/>
          <w:bCs/>
          <w:sz w:val="20"/>
          <w:szCs w:val="20"/>
        </w:rPr>
      </w:pPr>
      <w:r w:rsidRPr="00921027">
        <w:rPr>
          <w:rFonts w:ascii="Arial" w:hAnsi="Arial" w:cs="Arial"/>
          <w:bCs/>
          <w:sz w:val="20"/>
          <w:szCs w:val="20"/>
        </w:rPr>
        <w:t>Ribasso percentuale identico a quello inserito nel campo obbligatorio di Sintel;</w:t>
      </w:r>
    </w:p>
    <w:p w14:paraId="271024DB" w14:textId="77777777" w:rsidR="00DD283E" w:rsidRPr="00921027" w:rsidRDefault="00DD283E" w:rsidP="00DD283E">
      <w:pPr>
        <w:numPr>
          <w:ilvl w:val="0"/>
          <w:numId w:val="23"/>
        </w:numPr>
        <w:autoSpaceDE w:val="0"/>
        <w:ind w:right="-3"/>
        <w:jc w:val="both"/>
        <w:rPr>
          <w:rFonts w:ascii="Arial" w:hAnsi="Arial" w:cs="Arial"/>
          <w:bCs/>
          <w:sz w:val="20"/>
          <w:szCs w:val="20"/>
        </w:rPr>
      </w:pPr>
      <w:r w:rsidRPr="00921027">
        <w:rPr>
          <w:rFonts w:ascii="Arial" w:hAnsi="Arial" w:cs="Arial"/>
          <w:bCs/>
          <w:sz w:val="20"/>
          <w:szCs w:val="20"/>
        </w:rPr>
        <w:t>CCNL applicato;</w:t>
      </w:r>
    </w:p>
    <w:p w14:paraId="3162B1B0" w14:textId="77777777" w:rsidR="00DD283E" w:rsidRPr="00921027" w:rsidRDefault="00DD283E" w:rsidP="00DD283E">
      <w:pPr>
        <w:numPr>
          <w:ilvl w:val="0"/>
          <w:numId w:val="23"/>
        </w:numPr>
        <w:autoSpaceDE w:val="0"/>
        <w:ind w:right="-3"/>
        <w:jc w:val="both"/>
        <w:rPr>
          <w:rFonts w:ascii="Arial" w:hAnsi="Arial" w:cs="Arial"/>
          <w:bCs/>
          <w:sz w:val="20"/>
          <w:szCs w:val="20"/>
        </w:rPr>
      </w:pPr>
      <w:r w:rsidRPr="00921027">
        <w:rPr>
          <w:rFonts w:ascii="Arial" w:hAnsi="Arial" w:cs="Arial"/>
          <w:bCs/>
          <w:sz w:val="20"/>
          <w:szCs w:val="20"/>
        </w:rPr>
        <w:t xml:space="preserve">Costo della manodopera stimato dall’Operatore economico;  </w:t>
      </w:r>
    </w:p>
    <w:p w14:paraId="32477565" w14:textId="6A5BCB57" w:rsidR="00DD283E" w:rsidRPr="007E59C5" w:rsidRDefault="00DD283E" w:rsidP="003B02D3">
      <w:pPr>
        <w:autoSpaceDE w:val="0"/>
        <w:ind w:right="-3"/>
        <w:jc w:val="both"/>
        <w:rPr>
          <w:rFonts w:ascii="Arial" w:hAnsi="Arial" w:cs="Arial"/>
          <w:bCs/>
          <w:sz w:val="20"/>
          <w:szCs w:val="20"/>
        </w:rPr>
      </w:pPr>
      <w:r w:rsidRPr="00921027">
        <w:rPr>
          <w:rFonts w:ascii="Arial" w:hAnsi="Arial" w:cs="Arial"/>
          <w:bCs/>
          <w:sz w:val="20"/>
          <w:szCs w:val="20"/>
        </w:rPr>
        <w:t xml:space="preserve">Si precisa che, in caso di difformità tra il valore indicato nel campo obbligatorio di Sintel e quello indicato nella busta economica, il seggio di gara riterrà valido lo sconto inserito nel campo obbligatorio di Sintel (confermato nel documento d’offerta) e provvederà di conseguenza a ricalcolare correttamente l’offerta contenuta nella busta economica </w:t>
      </w:r>
    </w:p>
    <w:p w14:paraId="7A6F6FF7" w14:textId="77777777" w:rsidR="00DD283E" w:rsidRPr="007E59C5" w:rsidRDefault="00DD283E" w:rsidP="003B02D3">
      <w:pPr>
        <w:pStyle w:val="Default"/>
        <w:jc w:val="both"/>
        <w:rPr>
          <w:sz w:val="20"/>
          <w:szCs w:val="20"/>
        </w:rPr>
      </w:pPr>
    </w:p>
    <w:p w14:paraId="56931A6D" w14:textId="77777777" w:rsidR="00DD283E" w:rsidRPr="007E59C5" w:rsidRDefault="00DD283E" w:rsidP="003B02D3">
      <w:pPr>
        <w:pStyle w:val="Default"/>
        <w:jc w:val="both"/>
        <w:rPr>
          <w:sz w:val="20"/>
          <w:szCs w:val="20"/>
        </w:rPr>
      </w:pPr>
      <w:r w:rsidRPr="007E59C5">
        <w:rPr>
          <w:sz w:val="20"/>
          <w:szCs w:val="20"/>
        </w:rPr>
        <w:t>Nel caso di offerte presentate da raggruppamenti temporanei di imprese, le dichiarazioni dovranno essere sottoscritte da tutte le imprese che intendano associarsi.</w:t>
      </w:r>
    </w:p>
    <w:p w14:paraId="6469A6D4" w14:textId="77777777" w:rsidR="00DD283E" w:rsidRPr="007E59C5" w:rsidRDefault="00DD283E" w:rsidP="003B02D3">
      <w:pPr>
        <w:pStyle w:val="Default"/>
        <w:jc w:val="both"/>
        <w:rPr>
          <w:sz w:val="20"/>
          <w:szCs w:val="20"/>
        </w:rPr>
      </w:pPr>
      <w:r w:rsidRPr="007E59C5">
        <w:rPr>
          <w:sz w:val="20"/>
          <w:szCs w:val="20"/>
        </w:rPr>
        <w:t>La graduatoria e l’anomalia dell’offerta saranno calcolati esclusivamente a base dello sconto percentuale inserito nel campo “Offerta economica”</w:t>
      </w:r>
    </w:p>
    <w:p w14:paraId="44320E0C" w14:textId="77777777" w:rsidR="00DD283E" w:rsidRDefault="00DD283E" w:rsidP="005838BF">
      <w:pPr>
        <w:pStyle w:val="Default"/>
        <w:jc w:val="both"/>
        <w:rPr>
          <w:color w:val="auto"/>
          <w:sz w:val="20"/>
          <w:szCs w:val="20"/>
        </w:rPr>
      </w:pPr>
    </w:p>
    <w:p w14:paraId="4F51C5F0" w14:textId="77777777" w:rsidR="00DD283E" w:rsidRPr="00532207" w:rsidRDefault="00DD283E" w:rsidP="00DD283E">
      <w:pPr>
        <w:pStyle w:val="Default"/>
        <w:numPr>
          <w:ilvl w:val="0"/>
          <w:numId w:val="24"/>
        </w:numPr>
        <w:jc w:val="both"/>
        <w:rPr>
          <w:b/>
          <w:sz w:val="20"/>
          <w:szCs w:val="20"/>
        </w:rPr>
      </w:pPr>
      <w:r w:rsidRPr="00532207">
        <w:rPr>
          <w:b/>
          <w:sz w:val="20"/>
          <w:szCs w:val="20"/>
        </w:rPr>
        <w:lastRenderedPageBreak/>
        <w:t>CRITERIO DI AGGIUDICAZIONE</w:t>
      </w:r>
    </w:p>
    <w:p w14:paraId="0F237164" w14:textId="0F274823" w:rsidR="00DD283E" w:rsidRDefault="00DD283E" w:rsidP="00CB5827">
      <w:pPr>
        <w:pStyle w:val="Default"/>
        <w:jc w:val="both"/>
        <w:rPr>
          <w:color w:val="auto"/>
          <w:sz w:val="20"/>
          <w:szCs w:val="20"/>
        </w:rPr>
      </w:pPr>
      <w:r w:rsidRPr="00532207">
        <w:rPr>
          <w:color w:val="auto"/>
          <w:sz w:val="20"/>
          <w:szCs w:val="20"/>
        </w:rPr>
        <w:t>L’appalto è aggiudicato mediante procedura aperta</w:t>
      </w:r>
      <w:r w:rsidR="00532207" w:rsidRPr="00532207">
        <w:rPr>
          <w:color w:val="auto"/>
          <w:sz w:val="20"/>
          <w:szCs w:val="20"/>
        </w:rPr>
        <w:t xml:space="preserve"> </w:t>
      </w:r>
      <w:r w:rsidRPr="00532207">
        <w:rPr>
          <w:color w:val="auto"/>
          <w:sz w:val="20"/>
          <w:szCs w:val="20"/>
        </w:rPr>
        <w:t>con l’applicazione del criterio del miglior rapporto qualità/prezzo.</w:t>
      </w:r>
    </w:p>
    <w:p w14:paraId="5DC1BDB4" w14:textId="77777777" w:rsidR="00DD283E" w:rsidRDefault="00DD283E" w:rsidP="00CB5827">
      <w:pPr>
        <w:pStyle w:val="Default"/>
        <w:jc w:val="both"/>
        <w:rPr>
          <w:color w:val="auto"/>
          <w:sz w:val="20"/>
          <w:szCs w:val="20"/>
        </w:rPr>
      </w:pPr>
      <w:r w:rsidRPr="009C7FF5">
        <w:rPr>
          <w:color w:val="auto"/>
          <w:sz w:val="20"/>
          <w:szCs w:val="20"/>
        </w:rPr>
        <w:t>La valutazione dell’offerta tecnica e dell’offerta economica è effettuata in base ai seguenti punteggi:</w:t>
      </w:r>
    </w:p>
    <w:p w14:paraId="6C977AF4" w14:textId="77777777" w:rsidR="00DD283E" w:rsidRPr="009C7FF5" w:rsidRDefault="00DD283E" w:rsidP="00CB5827">
      <w:pPr>
        <w:pStyle w:val="Default"/>
        <w:jc w:val="both"/>
        <w:rPr>
          <w:color w:val="auto"/>
          <w:sz w:val="20"/>
          <w:szCs w:val="20"/>
        </w:rPr>
      </w:pPr>
    </w:p>
    <w:tbl>
      <w:tblPr>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5"/>
        <w:gridCol w:w="3087"/>
      </w:tblGrid>
      <w:tr w:rsidR="00DD283E" w:rsidRPr="0083783C" w14:paraId="3EC34D2D" w14:textId="77777777" w:rsidTr="00215390">
        <w:tc>
          <w:tcPr>
            <w:tcW w:w="2725" w:type="dxa"/>
            <w:tcBorders>
              <w:top w:val="single" w:sz="12" w:space="0" w:color="auto"/>
              <w:left w:val="single" w:sz="12" w:space="0" w:color="auto"/>
              <w:bottom w:val="single" w:sz="12" w:space="0" w:color="auto"/>
              <w:right w:val="single" w:sz="12" w:space="0" w:color="auto"/>
            </w:tcBorders>
            <w:shd w:val="clear" w:color="auto" w:fill="D9D9D9"/>
          </w:tcPr>
          <w:p w14:paraId="0A54D74F" w14:textId="77777777" w:rsidR="00DD283E" w:rsidRPr="00590087" w:rsidRDefault="00DD283E" w:rsidP="00590087">
            <w:pPr>
              <w:pStyle w:val="Default"/>
              <w:ind w:right="281"/>
              <w:jc w:val="center"/>
              <w:rPr>
                <w:b/>
                <w:bCs/>
                <w:sz w:val="20"/>
                <w:szCs w:val="20"/>
              </w:rPr>
            </w:pPr>
            <w:r w:rsidRPr="00590087">
              <w:rPr>
                <w:b/>
                <w:bCs/>
                <w:sz w:val="20"/>
                <w:szCs w:val="20"/>
              </w:rPr>
              <w:t>OFFERTA</w:t>
            </w:r>
          </w:p>
        </w:tc>
        <w:tc>
          <w:tcPr>
            <w:tcW w:w="3087" w:type="dxa"/>
            <w:tcBorders>
              <w:top w:val="single" w:sz="12" w:space="0" w:color="auto"/>
              <w:left w:val="single" w:sz="12" w:space="0" w:color="auto"/>
              <w:bottom w:val="single" w:sz="12" w:space="0" w:color="auto"/>
            </w:tcBorders>
            <w:shd w:val="clear" w:color="auto" w:fill="D9D9D9"/>
          </w:tcPr>
          <w:p w14:paraId="73D49E21" w14:textId="77777777" w:rsidR="00DD283E" w:rsidRPr="0083783C" w:rsidRDefault="00DD283E" w:rsidP="00CB5827">
            <w:pPr>
              <w:pStyle w:val="Default"/>
              <w:ind w:right="281"/>
              <w:jc w:val="center"/>
              <w:rPr>
                <w:b/>
                <w:sz w:val="20"/>
                <w:szCs w:val="20"/>
              </w:rPr>
            </w:pPr>
            <w:r w:rsidRPr="0083783C">
              <w:rPr>
                <w:b/>
                <w:sz w:val="20"/>
                <w:szCs w:val="20"/>
              </w:rPr>
              <w:t>PUNTEGGIO MASSIMO</w:t>
            </w:r>
          </w:p>
        </w:tc>
      </w:tr>
      <w:tr w:rsidR="00DD283E" w:rsidRPr="0083783C" w14:paraId="44752EC0" w14:textId="77777777" w:rsidTr="006A4632">
        <w:tc>
          <w:tcPr>
            <w:tcW w:w="2725" w:type="dxa"/>
            <w:tcBorders>
              <w:top w:val="single" w:sz="12" w:space="0" w:color="auto"/>
              <w:left w:val="single" w:sz="12" w:space="0" w:color="auto"/>
              <w:right w:val="single" w:sz="12" w:space="0" w:color="auto"/>
            </w:tcBorders>
            <w:shd w:val="clear" w:color="auto" w:fill="auto"/>
          </w:tcPr>
          <w:p w14:paraId="6574947B" w14:textId="77777777" w:rsidR="00DD283E" w:rsidRPr="0083783C" w:rsidRDefault="00DD283E" w:rsidP="00CB5827">
            <w:pPr>
              <w:pStyle w:val="Default"/>
              <w:ind w:right="281"/>
              <w:jc w:val="center"/>
              <w:rPr>
                <w:sz w:val="20"/>
                <w:szCs w:val="20"/>
              </w:rPr>
            </w:pPr>
            <w:r>
              <w:rPr>
                <w:sz w:val="20"/>
                <w:szCs w:val="20"/>
              </w:rPr>
              <w:t>T</w:t>
            </w:r>
            <w:r w:rsidRPr="0083783C">
              <w:rPr>
                <w:sz w:val="20"/>
                <w:szCs w:val="20"/>
              </w:rPr>
              <w:t>ecnica</w:t>
            </w:r>
          </w:p>
        </w:tc>
        <w:tc>
          <w:tcPr>
            <w:tcW w:w="3087" w:type="dxa"/>
            <w:tcBorders>
              <w:top w:val="single" w:sz="12" w:space="0" w:color="auto"/>
              <w:left w:val="single" w:sz="12" w:space="0" w:color="auto"/>
              <w:right w:val="single" w:sz="12" w:space="0" w:color="auto"/>
            </w:tcBorders>
            <w:shd w:val="clear" w:color="auto" w:fill="auto"/>
          </w:tcPr>
          <w:p w14:paraId="44712A6B" w14:textId="4EA74146" w:rsidR="00DD283E" w:rsidRPr="00BC12FC" w:rsidRDefault="00532207" w:rsidP="00CB5827">
            <w:pPr>
              <w:pStyle w:val="Default"/>
              <w:ind w:right="281"/>
              <w:jc w:val="center"/>
              <w:rPr>
                <w:b/>
                <w:sz w:val="20"/>
                <w:szCs w:val="20"/>
              </w:rPr>
            </w:pPr>
            <w:r>
              <w:rPr>
                <w:b/>
                <w:sz w:val="20"/>
                <w:szCs w:val="20"/>
              </w:rPr>
              <w:t>80</w:t>
            </w:r>
          </w:p>
        </w:tc>
      </w:tr>
      <w:tr w:rsidR="00DD283E" w:rsidRPr="0083783C" w14:paraId="35191E54" w14:textId="77777777" w:rsidTr="006A4632">
        <w:tc>
          <w:tcPr>
            <w:tcW w:w="2725" w:type="dxa"/>
            <w:tcBorders>
              <w:left w:val="single" w:sz="12" w:space="0" w:color="auto"/>
              <w:bottom w:val="single" w:sz="12" w:space="0" w:color="auto"/>
              <w:right w:val="single" w:sz="12" w:space="0" w:color="auto"/>
            </w:tcBorders>
            <w:shd w:val="clear" w:color="auto" w:fill="auto"/>
          </w:tcPr>
          <w:p w14:paraId="5E8F5A75" w14:textId="77777777" w:rsidR="00DD283E" w:rsidRPr="0083783C" w:rsidRDefault="00DD283E" w:rsidP="00CB5827">
            <w:pPr>
              <w:pStyle w:val="Default"/>
              <w:ind w:right="281"/>
              <w:jc w:val="center"/>
              <w:rPr>
                <w:sz w:val="20"/>
                <w:szCs w:val="20"/>
              </w:rPr>
            </w:pPr>
            <w:r>
              <w:rPr>
                <w:sz w:val="20"/>
                <w:szCs w:val="20"/>
              </w:rPr>
              <w:t>E</w:t>
            </w:r>
            <w:r w:rsidRPr="0083783C">
              <w:rPr>
                <w:sz w:val="20"/>
                <w:szCs w:val="20"/>
              </w:rPr>
              <w:t>conomica</w:t>
            </w:r>
          </w:p>
        </w:tc>
        <w:tc>
          <w:tcPr>
            <w:tcW w:w="3087" w:type="dxa"/>
            <w:tcBorders>
              <w:left w:val="single" w:sz="12" w:space="0" w:color="auto"/>
              <w:bottom w:val="single" w:sz="12" w:space="0" w:color="auto"/>
              <w:right w:val="single" w:sz="12" w:space="0" w:color="auto"/>
            </w:tcBorders>
            <w:shd w:val="clear" w:color="auto" w:fill="auto"/>
          </w:tcPr>
          <w:p w14:paraId="3C8E2B1F" w14:textId="1C618229" w:rsidR="00DD283E" w:rsidRPr="00BC12FC" w:rsidRDefault="00532207" w:rsidP="00CB5827">
            <w:pPr>
              <w:pStyle w:val="Default"/>
              <w:ind w:right="281"/>
              <w:jc w:val="center"/>
              <w:rPr>
                <w:b/>
                <w:sz w:val="20"/>
                <w:szCs w:val="20"/>
              </w:rPr>
            </w:pPr>
            <w:r>
              <w:rPr>
                <w:b/>
                <w:sz w:val="20"/>
                <w:szCs w:val="20"/>
              </w:rPr>
              <w:t>20</w:t>
            </w:r>
          </w:p>
        </w:tc>
      </w:tr>
      <w:tr w:rsidR="00DD283E" w:rsidRPr="0083783C" w14:paraId="108212B8" w14:textId="77777777" w:rsidTr="00215390">
        <w:tc>
          <w:tcPr>
            <w:tcW w:w="2725" w:type="dxa"/>
            <w:tcBorders>
              <w:top w:val="single" w:sz="12" w:space="0" w:color="auto"/>
              <w:left w:val="single" w:sz="12" w:space="0" w:color="auto"/>
              <w:bottom w:val="single" w:sz="12" w:space="0" w:color="auto"/>
              <w:right w:val="single" w:sz="12" w:space="0" w:color="auto"/>
            </w:tcBorders>
            <w:shd w:val="clear" w:color="auto" w:fill="D9D9D9"/>
          </w:tcPr>
          <w:p w14:paraId="1FAD3CBB" w14:textId="77777777" w:rsidR="00DD283E" w:rsidRPr="0083783C" w:rsidRDefault="00DD283E" w:rsidP="00590087">
            <w:pPr>
              <w:pStyle w:val="Default"/>
              <w:ind w:right="281"/>
              <w:jc w:val="center"/>
              <w:rPr>
                <w:sz w:val="20"/>
                <w:szCs w:val="20"/>
              </w:rPr>
            </w:pPr>
            <w:r>
              <w:rPr>
                <w:sz w:val="20"/>
                <w:szCs w:val="20"/>
              </w:rPr>
              <w:t>TOTALE</w:t>
            </w:r>
          </w:p>
        </w:tc>
        <w:tc>
          <w:tcPr>
            <w:tcW w:w="3087" w:type="dxa"/>
            <w:tcBorders>
              <w:top w:val="single" w:sz="12" w:space="0" w:color="auto"/>
              <w:left w:val="single" w:sz="12" w:space="0" w:color="auto"/>
              <w:bottom w:val="single" w:sz="12" w:space="0" w:color="auto"/>
              <w:right w:val="single" w:sz="12" w:space="0" w:color="auto"/>
            </w:tcBorders>
            <w:shd w:val="clear" w:color="auto" w:fill="D9D9D9"/>
          </w:tcPr>
          <w:p w14:paraId="53FF9EF6" w14:textId="77777777" w:rsidR="00DD283E" w:rsidRPr="0083783C" w:rsidRDefault="00DD283E" w:rsidP="00CB5827">
            <w:pPr>
              <w:pStyle w:val="Default"/>
              <w:ind w:right="281"/>
              <w:jc w:val="center"/>
              <w:rPr>
                <w:b/>
                <w:sz w:val="20"/>
                <w:szCs w:val="20"/>
              </w:rPr>
            </w:pPr>
            <w:r w:rsidRPr="0083783C">
              <w:rPr>
                <w:b/>
                <w:sz w:val="20"/>
                <w:szCs w:val="20"/>
              </w:rPr>
              <w:t>100</w:t>
            </w:r>
          </w:p>
        </w:tc>
      </w:tr>
    </w:tbl>
    <w:p w14:paraId="6914DE07" w14:textId="77777777" w:rsidR="00DD283E" w:rsidRDefault="00DD283E" w:rsidP="008B1AF2">
      <w:pPr>
        <w:autoSpaceDE w:val="0"/>
        <w:autoSpaceDN w:val="0"/>
        <w:adjustRightInd w:val="0"/>
        <w:ind w:right="281"/>
        <w:jc w:val="both"/>
        <w:rPr>
          <w:rFonts w:ascii="Arial" w:hAnsi="Arial" w:cs="Arial"/>
          <w:b/>
          <w:sz w:val="20"/>
          <w:szCs w:val="20"/>
        </w:rPr>
      </w:pPr>
    </w:p>
    <w:p w14:paraId="6096B3CB" w14:textId="77777777" w:rsidR="00DD283E" w:rsidRDefault="00DD283E" w:rsidP="00DD283E">
      <w:pPr>
        <w:numPr>
          <w:ilvl w:val="1"/>
          <w:numId w:val="24"/>
        </w:numPr>
        <w:autoSpaceDE w:val="0"/>
        <w:autoSpaceDN w:val="0"/>
        <w:adjustRightInd w:val="0"/>
        <w:ind w:right="281"/>
        <w:jc w:val="both"/>
        <w:rPr>
          <w:rFonts w:ascii="Arial" w:hAnsi="Arial" w:cs="Arial"/>
          <w:b/>
          <w:sz w:val="20"/>
          <w:szCs w:val="20"/>
        </w:rPr>
      </w:pPr>
      <w:r>
        <w:rPr>
          <w:rFonts w:ascii="Arial" w:hAnsi="Arial" w:cs="Arial"/>
          <w:b/>
          <w:sz w:val="20"/>
          <w:szCs w:val="20"/>
        </w:rPr>
        <w:t>CRITERI DI VALUTAZIONE DELL’OFFERTA TECNICA</w:t>
      </w:r>
    </w:p>
    <w:p w14:paraId="107C5940" w14:textId="77777777" w:rsidR="00DD283E" w:rsidRPr="009C7FF5" w:rsidRDefault="00DD283E" w:rsidP="005D7D2B">
      <w:pPr>
        <w:pStyle w:val="Default"/>
        <w:jc w:val="both"/>
        <w:rPr>
          <w:color w:val="auto"/>
          <w:sz w:val="20"/>
          <w:szCs w:val="20"/>
        </w:rPr>
      </w:pPr>
      <w:r w:rsidRPr="009C7FF5">
        <w:rPr>
          <w:color w:val="auto"/>
          <w:sz w:val="20"/>
          <w:szCs w:val="20"/>
        </w:rPr>
        <w:t>Il punteggio dell’offerta tecnica è attribuito sulla base dei criteri di valutazione elencati nella sottostante tabella con la relativa ripartizione dei punteggi.</w:t>
      </w:r>
    </w:p>
    <w:p w14:paraId="58232F0F" w14:textId="1F231E3D" w:rsidR="00DD283E" w:rsidRPr="005D7D2B" w:rsidRDefault="00DD283E" w:rsidP="005D7D2B">
      <w:pPr>
        <w:pStyle w:val="Default"/>
        <w:jc w:val="both"/>
        <w:rPr>
          <w:color w:val="auto"/>
          <w:sz w:val="20"/>
          <w:szCs w:val="20"/>
          <w:highlight w:val="green"/>
        </w:rPr>
      </w:pPr>
      <w:r w:rsidRPr="005D7D2B">
        <w:rPr>
          <w:color w:val="auto"/>
          <w:sz w:val="20"/>
          <w:szCs w:val="20"/>
          <w:highlight w:val="green"/>
        </w:rPr>
        <w:t xml:space="preserve"> </w:t>
      </w:r>
    </w:p>
    <w:tbl>
      <w:tblPr>
        <w:tblW w:w="5000" w:type="pct"/>
        <w:tblLook w:val="04A0" w:firstRow="1" w:lastRow="0" w:firstColumn="1" w:lastColumn="0" w:noHBand="0" w:noVBand="1"/>
      </w:tblPr>
      <w:tblGrid>
        <w:gridCol w:w="1552"/>
        <w:gridCol w:w="2179"/>
        <w:gridCol w:w="606"/>
        <w:gridCol w:w="3569"/>
        <w:gridCol w:w="1073"/>
        <w:gridCol w:w="1073"/>
      </w:tblGrid>
      <w:tr w:rsidR="006B4324" w:rsidRPr="00126FBB" w14:paraId="13B4E2B3" w14:textId="77777777" w:rsidTr="006B4324">
        <w:tc>
          <w:tcPr>
            <w:tcW w:w="774"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58D13CFF" w14:textId="77777777" w:rsidR="006B4324" w:rsidRPr="00ED2C67" w:rsidRDefault="006B4324" w:rsidP="00AB536E">
            <w:pPr>
              <w:spacing w:before="60" w:after="60"/>
              <w:jc w:val="center"/>
              <w:rPr>
                <w:rFonts w:ascii="Arial" w:hAnsi="Arial" w:cs="Arial"/>
                <w:bCs/>
                <w:smallCaps/>
                <w:color w:val="000000"/>
                <w:sz w:val="16"/>
                <w:szCs w:val="16"/>
              </w:rPr>
            </w:pPr>
            <w:r w:rsidRPr="00ED2C67">
              <w:rPr>
                <w:rFonts w:ascii="Arial" w:hAnsi="Arial" w:cs="Arial"/>
                <w:bCs/>
                <w:smallCaps/>
                <w:color w:val="000000"/>
                <w:sz w:val="16"/>
                <w:szCs w:val="16"/>
              </w:rPr>
              <w:t>n°</w:t>
            </w:r>
          </w:p>
        </w:tc>
        <w:tc>
          <w:tcPr>
            <w:tcW w:w="108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6E1DE7B6" w14:textId="77777777" w:rsidR="006B4324" w:rsidRPr="00ED2C67" w:rsidRDefault="006B4324" w:rsidP="00AB536E">
            <w:pPr>
              <w:spacing w:before="60" w:after="60"/>
              <w:jc w:val="center"/>
              <w:rPr>
                <w:rFonts w:ascii="Arial" w:hAnsi="Arial" w:cs="Arial"/>
                <w:bCs/>
                <w:smallCaps/>
                <w:sz w:val="16"/>
                <w:szCs w:val="16"/>
              </w:rPr>
            </w:pPr>
            <w:r w:rsidRPr="00ED2C67">
              <w:rPr>
                <w:rFonts w:ascii="Arial" w:hAnsi="Arial" w:cs="Arial"/>
                <w:bCs/>
                <w:smallCaps/>
                <w:sz w:val="16"/>
                <w:szCs w:val="16"/>
              </w:rPr>
              <w:t>criteri di valutazione</w:t>
            </w:r>
          </w:p>
        </w:tc>
        <w:tc>
          <w:tcPr>
            <w:tcW w:w="292"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0C4F3299" w14:textId="77777777" w:rsidR="006B4324" w:rsidRPr="00ED2C67" w:rsidRDefault="006B4324" w:rsidP="00AB536E">
            <w:pPr>
              <w:spacing w:before="60" w:after="60"/>
              <w:jc w:val="center"/>
              <w:rPr>
                <w:rFonts w:ascii="Arial" w:hAnsi="Arial" w:cs="Arial"/>
                <w:bCs/>
                <w:smallCaps/>
                <w:color w:val="000000"/>
                <w:sz w:val="16"/>
                <w:szCs w:val="16"/>
              </w:rPr>
            </w:pPr>
            <w:r w:rsidRPr="00ED2C67">
              <w:rPr>
                <w:rFonts w:ascii="Arial" w:hAnsi="Arial" w:cs="Arial"/>
                <w:bCs/>
                <w:smallCaps/>
                <w:color w:val="000000"/>
                <w:sz w:val="16"/>
                <w:szCs w:val="16"/>
              </w:rPr>
              <w:t>punti max</w:t>
            </w:r>
          </w:p>
        </w:tc>
        <w:tc>
          <w:tcPr>
            <w:tcW w:w="177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28E895A7" w14:textId="77777777" w:rsidR="006B4324" w:rsidRPr="00ED2C67" w:rsidRDefault="006B4324" w:rsidP="00AB536E">
            <w:pPr>
              <w:spacing w:before="60" w:after="60"/>
              <w:jc w:val="center"/>
              <w:rPr>
                <w:rFonts w:ascii="Arial" w:hAnsi="Arial" w:cs="Arial"/>
                <w:bCs/>
                <w:smallCaps/>
                <w:color w:val="000000"/>
                <w:sz w:val="16"/>
                <w:szCs w:val="16"/>
              </w:rPr>
            </w:pPr>
            <w:r w:rsidRPr="00ED2C67">
              <w:rPr>
                <w:rFonts w:ascii="Arial" w:hAnsi="Arial" w:cs="Arial"/>
                <w:bCs/>
                <w:smallCaps/>
                <w:color w:val="000000"/>
                <w:sz w:val="16"/>
                <w:szCs w:val="16"/>
              </w:rPr>
              <w:t>sub-criteri di valutazione</w:t>
            </w:r>
          </w:p>
        </w:tc>
        <w:tc>
          <w:tcPr>
            <w:tcW w:w="535" w:type="pct"/>
            <w:tcBorders>
              <w:top w:val="single" w:sz="4" w:space="0" w:color="000000"/>
              <w:left w:val="single" w:sz="4" w:space="0" w:color="000000"/>
              <w:bottom w:val="single" w:sz="4" w:space="0" w:color="000000"/>
              <w:right w:val="single" w:sz="4" w:space="0" w:color="000000"/>
            </w:tcBorders>
            <w:shd w:val="clear" w:color="auto" w:fill="D9D9D9"/>
          </w:tcPr>
          <w:p w14:paraId="4D4B5D7F" w14:textId="6579D7B9" w:rsidR="006B4324" w:rsidRPr="00ED2C67" w:rsidRDefault="006B4324" w:rsidP="006B4324">
            <w:pPr>
              <w:spacing w:before="60" w:after="60"/>
              <w:jc w:val="center"/>
              <w:rPr>
                <w:rFonts w:ascii="Arial" w:hAnsi="Arial" w:cs="Arial"/>
                <w:bCs/>
                <w:smallCaps/>
                <w:color w:val="000000"/>
                <w:sz w:val="16"/>
                <w:szCs w:val="16"/>
              </w:rPr>
            </w:pPr>
            <w:r>
              <w:rPr>
                <w:rFonts w:ascii="Arial" w:hAnsi="Arial" w:cs="Arial"/>
                <w:bCs/>
                <w:smallCaps/>
                <w:color w:val="000000"/>
                <w:sz w:val="16"/>
                <w:szCs w:val="16"/>
              </w:rPr>
              <w:t>Criterio</w:t>
            </w:r>
            <w:r>
              <w:rPr>
                <w:rFonts w:ascii="Arial" w:hAnsi="Arial" w:cs="Arial"/>
                <w:bCs/>
                <w:smallCaps/>
                <w:color w:val="000000"/>
                <w:sz w:val="16"/>
                <w:szCs w:val="16"/>
              </w:rPr>
              <w:br/>
              <w:t>D/T/Q</w:t>
            </w:r>
          </w:p>
        </w:tc>
        <w:tc>
          <w:tcPr>
            <w:tcW w:w="535"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7DC1DDEA" w14:textId="055C9EF9" w:rsidR="006B4324" w:rsidRPr="00ED2C67" w:rsidRDefault="006B4324" w:rsidP="00AB536E">
            <w:pPr>
              <w:spacing w:before="60" w:after="60"/>
              <w:jc w:val="center"/>
              <w:rPr>
                <w:rFonts w:ascii="Arial" w:hAnsi="Arial" w:cs="Arial"/>
                <w:bCs/>
                <w:smallCaps/>
                <w:color w:val="000000"/>
                <w:sz w:val="16"/>
                <w:szCs w:val="16"/>
              </w:rPr>
            </w:pPr>
            <w:r w:rsidRPr="00ED2C67">
              <w:rPr>
                <w:rFonts w:ascii="Arial" w:hAnsi="Arial" w:cs="Arial"/>
                <w:bCs/>
                <w:smallCaps/>
                <w:color w:val="000000"/>
                <w:sz w:val="16"/>
                <w:szCs w:val="16"/>
              </w:rPr>
              <w:t>punti Sub criteri max</w:t>
            </w:r>
          </w:p>
        </w:tc>
      </w:tr>
      <w:tr w:rsidR="006B4324" w:rsidRPr="00126FBB" w14:paraId="7B08C331" w14:textId="77777777" w:rsidTr="006B4324">
        <w:tc>
          <w:tcPr>
            <w:tcW w:w="774" w:type="pct"/>
            <w:vMerge w:val="restart"/>
            <w:tcBorders>
              <w:top w:val="single" w:sz="4" w:space="0" w:color="000000"/>
              <w:left w:val="single" w:sz="4" w:space="0" w:color="000000"/>
              <w:right w:val="single" w:sz="4" w:space="0" w:color="000000"/>
            </w:tcBorders>
            <w:vAlign w:val="center"/>
          </w:tcPr>
          <w:p w14:paraId="451FFEBC" w14:textId="2E9C292F" w:rsidR="006B4324" w:rsidRPr="006B4324" w:rsidRDefault="006B4324" w:rsidP="006B4324">
            <w:pPr>
              <w:jc w:val="center"/>
              <w:rPr>
                <w:rFonts w:ascii="Arial" w:hAnsi="Arial" w:cs="Arial"/>
                <w:b/>
                <w:sz w:val="16"/>
                <w:szCs w:val="16"/>
              </w:rPr>
            </w:pPr>
            <w:r w:rsidRPr="006B4324">
              <w:rPr>
                <w:rFonts w:ascii="Arial" w:hAnsi="Arial" w:cs="Arial"/>
                <w:b/>
                <w:sz w:val="16"/>
                <w:szCs w:val="16"/>
              </w:rPr>
              <w:t>A.1</w:t>
            </w:r>
          </w:p>
          <w:p w14:paraId="1D69A573" w14:textId="37039B93" w:rsidR="006B4324" w:rsidRPr="00ED2C67" w:rsidRDefault="006B4324" w:rsidP="006B4324">
            <w:pPr>
              <w:jc w:val="center"/>
              <w:rPr>
                <w:rFonts w:ascii="Arial" w:hAnsi="Arial" w:cs="Arial"/>
                <w:bCs/>
                <w:sz w:val="16"/>
                <w:szCs w:val="16"/>
              </w:rPr>
            </w:pPr>
            <w:r w:rsidRPr="00ED2C67">
              <w:rPr>
                <w:rFonts w:ascii="Arial" w:hAnsi="Arial" w:cs="Arial"/>
                <w:b/>
                <w:bCs/>
                <w:sz w:val="16"/>
                <w:szCs w:val="16"/>
              </w:rPr>
              <w:t>Progetto tecnico gestionale</w:t>
            </w:r>
          </w:p>
        </w:tc>
        <w:tc>
          <w:tcPr>
            <w:tcW w:w="1086" w:type="pct"/>
            <w:vMerge w:val="restart"/>
            <w:tcBorders>
              <w:top w:val="single" w:sz="4" w:space="0" w:color="000000"/>
              <w:left w:val="single" w:sz="4" w:space="0" w:color="000000"/>
              <w:right w:val="single" w:sz="4" w:space="0" w:color="000000"/>
            </w:tcBorders>
            <w:vAlign w:val="center"/>
          </w:tcPr>
          <w:p w14:paraId="78FCFDFF" w14:textId="48C6685F" w:rsidR="006B4324" w:rsidRPr="00ED2C67" w:rsidRDefault="006B4324" w:rsidP="00ED2C67">
            <w:pPr>
              <w:pStyle w:val="Default"/>
              <w:jc w:val="center"/>
              <w:rPr>
                <w:sz w:val="16"/>
                <w:szCs w:val="16"/>
              </w:rPr>
            </w:pPr>
            <w:r w:rsidRPr="00ED2C67">
              <w:rPr>
                <w:b/>
                <w:bCs/>
                <w:sz w:val="16"/>
                <w:szCs w:val="16"/>
              </w:rPr>
              <w:t xml:space="preserve">Piano tecnico-gestionale e scelte organizzative di sistema </w:t>
            </w:r>
          </w:p>
        </w:tc>
        <w:tc>
          <w:tcPr>
            <w:tcW w:w="292" w:type="pct"/>
            <w:vMerge w:val="restart"/>
            <w:tcBorders>
              <w:top w:val="single" w:sz="4" w:space="0" w:color="000000"/>
              <w:left w:val="single" w:sz="4" w:space="0" w:color="000000"/>
              <w:right w:val="single" w:sz="4" w:space="0" w:color="000000"/>
            </w:tcBorders>
            <w:vAlign w:val="center"/>
          </w:tcPr>
          <w:p w14:paraId="1CA91BF2" w14:textId="62E13691" w:rsidR="006B4324" w:rsidRPr="00ED2C67" w:rsidRDefault="006B4324" w:rsidP="00ED2C67">
            <w:pPr>
              <w:spacing w:before="60" w:after="60"/>
              <w:jc w:val="center"/>
              <w:rPr>
                <w:rFonts w:ascii="Arial" w:hAnsi="Arial" w:cs="Arial"/>
                <w:bCs/>
                <w:sz w:val="16"/>
                <w:szCs w:val="16"/>
              </w:rPr>
            </w:pPr>
            <w:r w:rsidRPr="00ED2C67">
              <w:rPr>
                <w:rFonts w:ascii="Arial" w:hAnsi="Arial" w:cs="Arial"/>
                <w:bCs/>
                <w:sz w:val="16"/>
                <w:szCs w:val="16"/>
              </w:rPr>
              <w:t>30</w:t>
            </w:r>
          </w:p>
        </w:tc>
        <w:tc>
          <w:tcPr>
            <w:tcW w:w="1776" w:type="pct"/>
            <w:tcBorders>
              <w:top w:val="single" w:sz="4" w:space="0" w:color="000000"/>
              <w:left w:val="single" w:sz="4" w:space="0" w:color="000000"/>
              <w:bottom w:val="single" w:sz="4" w:space="0" w:color="000000"/>
              <w:right w:val="single" w:sz="4" w:space="0" w:color="000000"/>
            </w:tcBorders>
            <w:vAlign w:val="center"/>
          </w:tcPr>
          <w:p w14:paraId="1B55F226" w14:textId="3547CD8E" w:rsidR="006B4324" w:rsidRPr="00ED2C67" w:rsidRDefault="006B4324" w:rsidP="006B4324">
            <w:pPr>
              <w:pStyle w:val="Default"/>
              <w:rPr>
                <w:sz w:val="16"/>
                <w:szCs w:val="16"/>
              </w:rPr>
            </w:pPr>
            <w:r w:rsidRPr="00ED2C67">
              <w:rPr>
                <w:sz w:val="16"/>
                <w:szCs w:val="16"/>
              </w:rPr>
              <w:t xml:space="preserve">Modello e struttura organizzativa e gestionale dei servizi, con particolare riferimento agli obiettivi, alla definizione dei ruoli, ai compiti e alle prestazioni, nonché alle modalità di interazione con altri servizi e interventi territoriali </w:t>
            </w:r>
          </w:p>
        </w:tc>
        <w:tc>
          <w:tcPr>
            <w:tcW w:w="535" w:type="pct"/>
            <w:tcBorders>
              <w:top w:val="single" w:sz="4" w:space="0" w:color="000000"/>
              <w:left w:val="single" w:sz="4" w:space="0" w:color="000000"/>
              <w:bottom w:val="single" w:sz="4" w:space="0" w:color="000000"/>
              <w:right w:val="single" w:sz="4" w:space="0" w:color="000000"/>
            </w:tcBorders>
            <w:vAlign w:val="center"/>
          </w:tcPr>
          <w:p w14:paraId="65E882AD" w14:textId="47A707DC" w:rsidR="006B4324" w:rsidRPr="00ED2C67" w:rsidRDefault="006B4324" w:rsidP="006B4324">
            <w:pPr>
              <w:spacing w:before="60" w:after="60"/>
              <w:jc w:val="center"/>
              <w:rPr>
                <w:rFonts w:ascii="Arial" w:hAnsi="Arial" w:cs="Arial"/>
                <w:sz w:val="16"/>
                <w:szCs w:val="16"/>
              </w:rPr>
            </w:pPr>
            <w:r>
              <w:rPr>
                <w:rFonts w:ascii="Arial" w:hAnsi="Arial" w:cs="Arial"/>
                <w:sz w:val="16"/>
                <w:szCs w:val="16"/>
              </w:rPr>
              <w:t>D</w:t>
            </w:r>
          </w:p>
        </w:tc>
        <w:tc>
          <w:tcPr>
            <w:tcW w:w="535" w:type="pct"/>
            <w:tcBorders>
              <w:top w:val="single" w:sz="4" w:space="0" w:color="000000"/>
              <w:left w:val="single" w:sz="4" w:space="0" w:color="000000"/>
              <w:bottom w:val="single" w:sz="4" w:space="0" w:color="000000"/>
              <w:right w:val="single" w:sz="4" w:space="0" w:color="000000"/>
            </w:tcBorders>
            <w:vAlign w:val="center"/>
          </w:tcPr>
          <w:p w14:paraId="4B375F3D" w14:textId="5F4E9CF6" w:rsidR="006B4324" w:rsidRPr="00ED2C67" w:rsidRDefault="006B4324" w:rsidP="00ED2C67">
            <w:pPr>
              <w:spacing w:before="60" w:after="60"/>
              <w:jc w:val="center"/>
              <w:rPr>
                <w:rFonts w:ascii="Arial" w:hAnsi="Arial" w:cs="Arial"/>
                <w:sz w:val="16"/>
                <w:szCs w:val="16"/>
              </w:rPr>
            </w:pPr>
            <w:r w:rsidRPr="00ED2C67">
              <w:rPr>
                <w:rFonts w:ascii="Arial" w:hAnsi="Arial" w:cs="Arial"/>
                <w:sz w:val="16"/>
                <w:szCs w:val="16"/>
              </w:rPr>
              <w:t>9</w:t>
            </w:r>
          </w:p>
        </w:tc>
      </w:tr>
      <w:tr w:rsidR="006B4324" w:rsidRPr="00126FBB" w14:paraId="01AA4C75" w14:textId="77777777" w:rsidTr="006B4324">
        <w:tc>
          <w:tcPr>
            <w:tcW w:w="774" w:type="pct"/>
            <w:vMerge/>
            <w:tcBorders>
              <w:left w:val="single" w:sz="4" w:space="0" w:color="000000"/>
              <w:right w:val="single" w:sz="4" w:space="0" w:color="000000"/>
            </w:tcBorders>
            <w:vAlign w:val="center"/>
          </w:tcPr>
          <w:p w14:paraId="1A353214" w14:textId="634B0C4C" w:rsidR="006B4324" w:rsidRPr="00ED2C67" w:rsidRDefault="006B4324" w:rsidP="00AB536E">
            <w:pPr>
              <w:spacing w:before="60" w:after="60"/>
              <w:jc w:val="center"/>
              <w:rPr>
                <w:rFonts w:ascii="Arial" w:hAnsi="Arial" w:cs="Arial"/>
                <w:sz w:val="16"/>
                <w:szCs w:val="16"/>
              </w:rPr>
            </w:pPr>
          </w:p>
        </w:tc>
        <w:tc>
          <w:tcPr>
            <w:tcW w:w="1086" w:type="pct"/>
            <w:vMerge/>
            <w:tcBorders>
              <w:left w:val="single" w:sz="4" w:space="0" w:color="000000"/>
              <w:right w:val="single" w:sz="4" w:space="0" w:color="000000"/>
            </w:tcBorders>
            <w:vAlign w:val="center"/>
          </w:tcPr>
          <w:p w14:paraId="05CEE5BD" w14:textId="77777777" w:rsidR="006B4324" w:rsidRPr="00ED2C67" w:rsidRDefault="006B4324" w:rsidP="00AB536E">
            <w:pPr>
              <w:rPr>
                <w:rFonts w:ascii="Arial" w:hAnsi="Arial" w:cs="Arial"/>
                <w:sz w:val="16"/>
                <w:szCs w:val="16"/>
              </w:rPr>
            </w:pPr>
          </w:p>
        </w:tc>
        <w:tc>
          <w:tcPr>
            <w:tcW w:w="292" w:type="pct"/>
            <w:vMerge/>
            <w:tcBorders>
              <w:left w:val="single" w:sz="4" w:space="0" w:color="000000"/>
              <w:right w:val="single" w:sz="4" w:space="0" w:color="000000"/>
            </w:tcBorders>
            <w:vAlign w:val="center"/>
          </w:tcPr>
          <w:p w14:paraId="6D50272C" w14:textId="77777777" w:rsidR="006B4324" w:rsidRPr="00ED2C67" w:rsidRDefault="006B4324" w:rsidP="00ED2C67">
            <w:pPr>
              <w:jc w:val="center"/>
              <w:rPr>
                <w:rFonts w:ascii="Arial" w:hAnsi="Arial" w:cs="Arial"/>
                <w:sz w:val="16"/>
                <w:szCs w:val="16"/>
              </w:rPr>
            </w:pPr>
          </w:p>
        </w:tc>
        <w:tc>
          <w:tcPr>
            <w:tcW w:w="1776" w:type="pct"/>
            <w:tcBorders>
              <w:top w:val="single" w:sz="4" w:space="0" w:color="000000"/>
              <w:left w:val="single" w:sz="4" w:space="0" w:color="000000"/>
              <w:bottom w:val="single" w:sz="4" w:space="0" w:color="000000"/>
              <w:right w:val="single" w:sz="4" w:space="0" w:color="000000"/>
            </w:tcBorders>
            <w:vAlign w:val="center"/>
          </w:tcPr>
          <w:p w14:paraId="7B2ECBF6" w14:textId="1EA59209" w:rsidR="006B4324" w:rsidRPr="00ED2C67" w:rsidRDefault="006B4324" w:rsidP="006B4324">
            <w:pPr>
              <w:pStyle w:val="Default"/>
              <w:rPr>
                <w:sz w:val="16"/>
                <w:szCs w:val="16"/>
              </w:rPr>
            </w:pPr>
            <w:r w:rsidRPr="00ED2C67">
              <w:rPr>
                <w:sz w:val="16"/>
                <w:szCs w:val="16"/>
              </w:rPr>
              <w:t xml:space="preserve">Efficacia dei metodi e delle strategie, efficienza nell’utilizzo delle risorse e orientamento al risultato, tempi e modi di realizzazione. </w:t>
            </w:r>
          </w:p>
        </w:tc>
        <w:tc>
          <w:tcPr>
            <w:tcW w:w="535" w:type="pct"/>
            <w:tcBorders>
              <w:top w:val="single" w:sz="4" w:space="0" w:color="000000"/>
              <w:left w:val="single" w:sz="4" w:space="0" w:color="000000"/>
              <w:bottom w:val="single" w:sz="4" w:space="0" w:color="000000"/>
              <w:right w:val="single" w:sz="4" w:space="0" w:color="000000"/>
            </w:tcBorders>
            <w:vAlign w:val="center"/>
          </w:tcPr>
          <w:p w14:paraId="63994C90" w14:textId="6DE56EAB" w:rsidR="006B4324" w:rsidRPr="00ED2C67" w:rsidRDefault="006B4324" w:rsidP="006B4324">
            <w:pPr>
              <w:spacing w:before="60" w:after="60"/>
              <w:jc w:val="center"/>
              <w:rPr>
                <w:rFonts w:ascii="Arial" w:hAnsi="Arial" w:cs="Arial"/>
                <w:sz w:val="16"/>
                <w:szCs w:val="16"/>
              </w:rPr>
            </w:pPr>
            <w:r>
              <w:rPr>
                <w:rFonts w:ascii="Arial" w:hAnsi="Arial" w:cs="Arial"/>
                <w:sz w:val="16"/>
                <w:szCs w:val="16"/>
              </w:rPr>
              <w:t>D</w:t>
            </w:r>
          </w:p>
        </w:tc>
        <w:tc>
          <w:tcPr>
            <w:tcW w:w="535" w:type="pct"/>
            <w:tcBorders>
              <w:top w:val="single" w:sz="4" w:space="0" w:color="000000"/>
              <w:left w:val="single" w:sz="4" w:space="0" w:color="000000"/>
              <w:bottom w:val="single" w:sz="4" w:space="0" w:color="000000"/>
              <w:right w:val="single" w:sz="4" w:space="0" w:color="000000"/>
            </w:tcBorders>
            <w:vAlign w:val="center"/>
          </w:tcPr>
          <w:p w14:paraId="4D539F91" w14:textId="23EA039C" w:rsidR="006B4324" w:rsidRPr="00ED2C67" w:rsidRDefault="006B4324" w:rsidP="00ED2C67">
            <w:pPr>
              <w:spacing w:before="60" w:after="60"/>
              <w:jc w:val="center"/>
              <w:rPr>
                <w:rFonts w:ascii="Arial" w:hAnsi="Arial" w:cs="Arial"/>
                <w:sz w:val="16"/>
                <w:szCs w:val="16"/>
              </w:rPr>
            </w:pPr>
            <w:r w:rsidRPr="00ED2C67">
              <w:rPr>
                <w:rFonts w:ascii="Arial" w:hAnsi="Arial" w:cs="Arial"/>
                <w:sz w:val="16"/>
                <w:szCs w:val="16"/>
              </w:rPr>
              <w:t>11</w:t>
            </w:r>
          </w:p>
        </w:tc>
      </w:tr>
      <w:tr w:rsidR="006B4324" w:rsidRPr="00126FBB" w14:paraId="0D6DDE82" w14:textId="77777777" w:rsidTr="006B4324">
        <w:tc>
          <w:tcPr>
            <w:tcW w:w="774" w:type="pct"/>
            <w:vMerge/>
            <w:tcBorders>
              <w:left w:val="single" w:sz="4" w:space="0" w:color="000000"/>
              <w:right w:val="single" w:sz="4" w:space="0" w:color="000000"/>
            </w:tcBorders>
            <w:vAlign w:val="center"/>
          </w:tcPr>
          <w:p w14:paraId="0C00C3A2" w14:textId="09783414" w:rsidR="006B4324" w:rsidRPr="00ED2C67" w:rsidRDefault="006B4324" w:rsidP="00AB536E">
            <w:pPr>
              <w:spacing w:before="60" w:after="60"/>
              <w:jc w:val="center"/>
              <w:rPr>
                <w:rFonts w:ascii="Arial" w:hAnsi="Arial" w:cs="Arial"/>
                <w:sz w:val="16"/>
                <w:szCs w:val="16"/>
              </w:rPr>
            </w:pPr>
          </w:p>
        </w:tc>
        <w:tc>
          <w:tcPr>
            <w:tcW w:w="1086" w:type="pct"/>
            <w:vMerge/>
            <w:tcBorders>
              <w:left w:val="single" w:sz="4" w:space="0" w:color="000000"/>
              <w:bottom w:val="single" w:sz="4" w:space="0" w:color="000000"/>
              <w:right w:val="single" w:sz="4" w:space="0" w:color="000000"/>
            </w:tcBorders>
            <w:vAlign w:val="center"/>
          </w:tcPr>
          <w:p w14:paraId="145DE749" w14:textId="77777777" w:rsidR="006B4324" w:rsidRPr="00ED2C67" w:rsidRDefault="006B4324" w:rsidP="00AB536E">
            <w:pPr>
              <w:rPr>
                <w:rFonts w:ascii="Arial" w:hAnsi="Arial" w:cs="Arial"/>
                <w:sz w:val="16"/>
                <w:szCs w:val="16"/>
              </w:rPr>
            </w:pPr>
          </w:p>
        </w:tc>
        <w:tc>
          <w:tcPr>
            <w:tcW w:w="292" w:type="pct"/>
            <w:vMerge/>
            <w:tcBorders>
              <w:left w:val="single" w:sz="4" w:space="0" w:color="000000"/>
              <w:bottom w:val="single" w:sz="4" w:space="0" w:color="000000"/>
              <w:right w:val="single" w:sz="4" w:space="0" w:color="000000"/>
            </w:tcBorders>
            <w:vAlign w:val="center"/>
          </w:tcPr>
          <w:p w14:paraId="717E8F4B" w14:textId="77777777" w:rsidR="006B4324" w:rsidRPr="00ED2C67" w:rsidRDefault="006B4324" w:rsidP="00ED2C67">
            <w:pPr>
              <w:jc w:val="center"/>
              <w:rPr>
                <w:rFonts w:ascii="Arial" w:hAnsi="Arial" w:cs="Arial"/>
                <w:sz w:val="16"/>
                <w:szCs w:val="16"/>
              </w:rPr>
            </w:pPr>
          </w:p>
        </w:tc>
        <w:tc>
          <w:tcPr>
            <w:tcW w:w="1776" w:type="pct"/>
            <w:tcBorders>
              <w:top w:val="single" w:sz="4" w:space="0" w:color="000000"/>
              <w:left w:val="single" w:sz="4" w:space="0" w:color="000000"/>
              <w:bottom w:val="single" w:sz="4" w:space="0" w:color="000000"/>
              <w:right w:val="single" w:sz="4" w:space="0" w:color="000000"/>
            </w:tcBorders>
            <w:vAlign w:val="center"/>
          </w:tcPr>
          <w:p w14:paraId="461FBDCD" w14:textId="50E027C1" w:rsidR="006B4324" w:rsidRPr="00ED2C67" w:rsidRDefault="006B4324" w:rsidP="006B4324">
            <w:pPr>
              <w:pStyle w:val="Default"/>
              <w:rPr>
                <w:sz w:val="16"/>
                <w:szCs w:val="16"/>
              </w:rPr>
            </w:pPr>
            <w:r w:rsidRPr="00ED2C67">
              <w:rPr>
                <w:sz w:val="16"/>
                <w:szCs w:val="16"/>
              </w:rPr>
              <w:t xml:space="preserve">Forme di programmazione, coordinamento ed integrazione nelle fasi di attuazione e verifica dei servizi. </w:t>
            </w:r>
          </w:p>
        </w:tc>
        <w:tc>
          <w:tcPr>
            <w:tcW w:w="535" w:type="pct"/>
            <w:tcBorders>
              <w:top w:val="single" w:sz="4" w:space="0" w:color="000000"/>
              <w:left w:val="single" w:sz="4" w:space="0" w:color="000000"/>
              <w:bottom w:val="single" w:sz="4" w:space="0" w:color="000000"/>
              <w:right w:val="single" w:sz="4" w:space="0" w:color="000000"/>
            </w:tcBorders>
            <w:vAlign w:val="center"/>
          </w:tcPr>
          <w:p w14:paraId="2BF8F6F2" w14:textId="15D3779B" w:rsidR="006B4324" w:rsidRPr="00ED2C67" w:rsidRDefault="006B4324" w:rsidP="006B4324">
            <w:pPr>
              <w:spacing w:before="60" w:after="60"/>
              <w:jc w:val="center"/>
              <w:rPr>
                <w:rFonts w:ascii="Arial" w:hAnsi="Arial" w:cs="Arial"/>
                <w:sz w:val="16"/>
                <w:szCs w:val="16"/>
              </w:rPr>
            </w:pPr>
            <w:r>
              <w:rPr>
                <w:rFonts w:ascii="Arial" w:hAnsi="Arial" w:cs="Arial"/>
                <w:sz w:val="16"/>
                <w:szCs w:val="16"/>
              </w:rPr>
              <w:t>D</w:t>
            </w:r>
          </w:p>
        </w:tc>
        <w:tc>
          <w:tcPr>
            <w:tcW w:w="535" w:type="pct"/>
            <w:tcBorders>
              <w:top w:val="single" w:sz="4" w:space="0" w:color="000000"/>
              <w:left w:val="single" w:sz="4" w:space="0" w:color="000000"/>
              <w:bottom w:val="single" w:sz="4" w:space="0" w:color="000000"/>
              <w:right w:val="single" w:sz="4" w:space="0" w:color="000000"/>
            </w:tcBorders>
            <w:vAlign w:val="center"/>
          </w:tcPr>
          <w:p w14:paraId="4AC13F22" w14:textId="0B1B28CD" w:rsidR="006B4324" w:rsidRPr="00ED2C67" w:rsidRDefault="006B4324" w:rsidP="00ED2C67">
            <w:pPr>
              <w:spacing w:before="60" w:after="60"/>
              <w:jc w:val="center"/>
              <w:rPr>
                <w:rFonts w:ascii="Arial" w:hAnsi="Arial" w:cs="Arial"/>
                <w:sz w:val="16"/>
                <w:szCs w:val="16"/>
              </w:rPr>
            </w:pPr>
            <w:r w:rsidRPr="00ED2C67">
              <w:rPr>
                <w:rFonts w:ascii="Arial" w:hAnsi="Arial" w:cs="Arial"/>
                <w:sz w:val="16"/>
                <w:szCs w:val="16"/>
              </w:rPr>
              <w:t>10</w:t>
            </w:r>
          </w:p>
        </w:tc>
      </w:tr>
      <w:tr w:rsidR="006B4324" w:rsidRPr="00126FBB" w14:paraId="0E67F414" w14:textId="77777777" w:rsidTr="006B4324">
        <w:tc>
          <w:tcPr>
            <w:tcW w:w="774" w:type="pct"/>
            <w:vMerge/>
            <w:tcBorders>
              <w:left w:val="single" w:sz="4" w:space="0" w:color="000000"/>
              <w:right w:val="single" w:sz="4" w:space="0" w:color="000000"/>
            </w:tcBorders>
            <w:vAlign w:val="center"/>
          </w:tcPr>
          <w:p w14:paraId="7D43D6DA" w14:textId="55ED71EB" w:rsidR="006B4324" w:rsidRPr="00ED2C67" w:rsidRDefault="006B4324" w:rsidP="00AB536E">
            <w:pPr>
              <w:spacing w:before="60" w:after="60"/>
              <w:jc w:val="center"/>
              <w:rPr>
                <w:rFonts w:ascii="Arial" w:hAnsi="Arial" w:cs="Arial"/>
                <w:bCs/>
                <w:sz w:val="16"/>
                <w:szCs w:val="16"/>
              </w:rPr>
            </w:pPr>
          </w:p>
        </w:tc>
        <w:tc>
          <w:tcPr>
            <w:tcW w:w="1086" w:type="pct"/>
            <w:vMerge w:val="restart"/>
            <w:tcBorders>
              <w:top w:val="single" w:sz="4" w:space="0" w:color="000000"/>
              <w:left w:val="single" w:sz="4" w:space="0" w:color="000000"/>
              <w:bottom w:val="single" w:sz="4" w:space="0" w:color="000000"/>
              <w:right w:val="single" w:sz="4" w:space="0" w:color="000000"/>
            </w:tcBorders>
            <w:vAlign w:val="center"/>
          </w:tcPr>
          <w:p w14:paraId="2E966BCC" w14:textId="0F3AAE6A" w:rsidR="006B4324" w:rsidRPr="00ED2C67" w:rsidRDefault="006B4324" w:rsidP="00ED2C67">
            <w:pPr>
              <w:pStyle w:val="Default"/>
              <w:jc w:val="center"/>
              <w:rPr>
                <w:sz w:val="16"/>
                <w:szCs w:val="16"/>
              </w:rPr>
            </w:pPr>
            <w:r w:rsidRPr="00ED2C67">
              <w:rPr>
                <w:b/>
                <w:bCs/>
                <w:sz w:val="16"/>
                <w:szCs w:val="16"/>
              </w:rPr>
              <w:t xml:space="preserve">Modello di gestione del personale </w:t>
            </w:r>
          </w:p>
        </w:tc>
        <w:tc>
          <w:tcPr>
            <w:tcW w:w="292" w:type="pct"/>
            <w:vMerge w:val="restart"/>
            <w:tcBorders>
              <w:top w:val="single" w:sz="4" w:space="0" w:color="000000"/>
              <w:left w:val="single" w:sz="4" w:space="0" w:color="000000"/>
              <w:bottom w:val="single" w:sz="4" w:space="0" w:color="000000"/>
              <w:right w:val="single" w:sz="4" w:space="0" w:color="000000"/>
            </w:tcBorders>
            <w:vAlign w:val="center"/>
          </w:tcPr>
          <w:p w14:paraId="5BB24733" w14:textId="5E526F26" w:rsidR="006B4324" w:rsidRPr="00ED2C67" w:rsidRDefault="006B4324" w:rsidP="00ED2C67">
            <w:pPr>
              <w:spacing w:before="60" w:after="60"/>
              <w:jc w:val="center"/>
              <w:rPr>
                <w:rFonts w:ascii="Arial" w:hAnsi="Arial" w:cs="Arial"/>
                <w:bCs/>
                <w:sz w:val="16"/>
                <w:szCs w:val="16"/>
              </w:rPr>
            </w:pPr>
            <w:r w:rsidRPr="00ED2C67">
              <w:rPr>
                <w:rFonts w:ascii="Arial" w:hAnsi="Arial" w:cs="Arial"/>
                <w:bCs/>
                <w:sz w:val="16"/>
                <w:szCs w:val="16"/>
              </w:rPr>
              <w:t>20</w:t>
            </w:r>
          </w:p>
        </w:tc>
        <w:tc>
          <w:tcPr>
            <w:tcW w:w="1776" w:type="pct"/>
            <w:tcBorders>
              <w:top w:val="single" w:sz="4" w:space="0" w:color="000000"/>
              <w:left w:val="single" w:sz="4" w:space="0" w:color="000000"/>
              <w:bottom w:val="single" w:sz="4" w:space="0" w:color="000000"/>
              <w:right w:val="single" w:sz="4" w:space="0" w:color="000000"/>
            </w:tcBorders>
            <w:vAlign w:val="center"/>
          </w:tcPr>
          <w:p w14:paraId="7097E035" w14:textId="6B2B80BE" w:rsidR="006B4324" w:rsidRPr="00ED2C67" w:rsidRDefault="006B4324" w:rsidP="006B4324">
            <w:pPr>
              <w:pStyle w:val="Default"/>
              <w:rPr>
                <w:sz w:val="16"/>
                <w:szCs w:val="16"/>
              </w:rPr>
            </w:pPr>
            <w:r w:rsidRPr="00ED2C67">
              <w:rPr>
                <w:sz w:val="16"/>
                <w:szCs w:val="16"/>
              </w:rPr>
              <w:t xml:space="preserve">Sistemi di valutazione e modalità di selezione del personale, forme di incentivazione e fidelizzazione volte al contenimento del turn over, formazione </w:t>
            </w:r>
          </w:p>
        </w:tc>
        <w:tc>
          <w:tcPr>
            <w:tcW w:w="535" w:type="pct"/>
            <w:tcBorders>
              <w:top w:val="single" w:sz="4" w:space="0" w:color="000000"/>
              <w:left w:val="single" w:sz="4" w:space="0" w:color="000000"/>
              <w:bottom w:val="single" w:sz="4" w:space="0" w:color="000000"/>
              <w:right w:val="single" w:sz="4" w:space="0" w:color="000000"/>
            </w:tcBorders>
            <w:vAlign w:val="center"/>
          </w:tcPr>
          <w:p w14:paraId="24B4094C" w14:textId="6CA034EC" w:rsidR="006B4324" w:rsidRPr="00ED2C67" w:rsidRDefault="006B4324" w:rsidP="006B4324">
            <w:pPr>
              <w:spacing w:before="60" w:after="60"/>
              <w:jc w:val="center"/>
              <w:rPr>
                <w:rFonts w:ascii="Arial" w:hAnsi="Arial" w:cs="Arial"/>
                <w:sz w:val="16"/>
                <w:szCs w:val="16"/>
              </w:rPr>
            </w:pPr>
            <w:r>
              <w:rPr>
                <w:rFonts w:ascii="Arial" w:hAnsi="Arial" w:cs="Arial"/>
                <w:sz w:val="16"/>
                <w:szCs w:val="16"/>
              </w:rPr>
              <w:t>D</w:t>
            </w:r>
          </w:p>
        </w:tc>
        <w:tc>
          <w:tcPr>
            <w:tcW w:w="535" w:type="pct"/>
            <w:tcBorders>
              <w:top w:val="single" w:sz="4" w:space="0" w:color="000000"/>
              <w:left w:val="single" w:sz="4" w:space="0" w:color="000000"/>
              <w:bottom w:val="single" w:sz="4" w:space="0" w:color="000000"/>
              <w:right w:val="single" w:sz="4" w:space="0" w:color="000000"/>
            </w:tcBorders>
            <w:vAlign w:val="center"/>
          </w:tcPr>
          <w:p w14:paraId="0D8133A3" w14:textId="09267DC8" w:rsidR="006B4324" w:rsidRPr="00ED2C67" w:rsidRDefault="006B4324" w:rsidP="00AB536E">
            <w:pPr>
              <w:spacing w:before="60" w:after="60"/>
              <w:jc w:val="center"/>
              <w:rPr>
                <w:rFonts w:ascii="Arial" w:hAnsi="Arial" w:cs="Arial"/>
                <w:sz w:val="16"/>
                <w:szCs w:val="16"/>
              </w:rPr>
            </w:pPr>
            <w:r w:rsidRPr="00ED2C67">
              <w:rPr>
                <w:rFonts w:ascii="Arial" w:hAnsi="Arial" w:cs="Arial"/>
                <w:sz w:val="16"/>
                <w:szCs w:val="16"/>
              </w:rPr>
              <w:t>10</w:t>
            </w:r>
          </w:p>
        </w:tc>
      </w:tr>
      <w:tr w:rsidR="006B4324" w:rsidRPr="00126FBB" w14:paraId="79407EFC" w14:textId="77777777" w:rsidTr="006B4324">
        <w:tc>
          <w:tcPr>
            <w:tcW w:w="774" w:type="pct"/>
            <w:vMerge/>
            <w:tcBorders>
              <w:left w:val="single" w:sz="4" w:space="0" w:color="000000"/>
              <w:bottom w:val="single" w:sz="4" w:space="0" w:color="000000"/>
              <w:right w:val="single" w:sz="4" w:space="0" w:color="000000"/>
            </w:tcBorders>
            <w:vAlign w:val="center"/>
          </w:tcPr>
          <w:p w14:paraId="450B5D8F" w14:textId="77777777" w:rsidR="006B4324" w:rsidRPr="00ED2C67" w:rsidRDefault="006B4324" w:rsidP="00AB536E">
            <w:pPr>
              <w:rPr>
                <w:rFonts w:ascii="Arial" w:hAnsi="Arial" w:cs="Arial"/>
                <w:sz w:val="16"/>
                <w:szCs w:val="16"/>
              </w:rPr>
            </w:pPr>
          </w:p>
        </w:tc>
        <w:tc>
          <w:tcPr>
            <w:tcW w:w="1086" w:type="pct"/>
            <w:vMerge/>
            <w:tcBorders>
              <w:top w:val="single" w:sz="4" w:space="0" w:color="000000"/>
              <w:left w:val="single" w:sz="4" w:space="0" w:color="000000"/>
              <w:bottom w:val="single" w:sz="4" w:space="0" w:color="auto"/>
              <w:right w:val="single" w:sz="4" w:space="0" w:color="000000"/>
            </w:tcBorders>
            <w:vAlign w:val="center"/>
          </w:tcPr>
          <w:p w14:paraId="60111CED" w14:textId="77777777" w:rsidR="006B4324" w:rsidRPr="00ED2C67" w:rsidRDefault="006B4324" w:rsidP="00AB536E">
            <w:pPr>
              <w:rPr>
                <w:rFonts w:ascii="Arial" w:hAnsi="Arial" w:cs="Arial"/>
                <w:sz w:val="16"/>
                <w:szCs w:val="16"/>
              </w:rPr>
            </w:pPr>
          </w:p>
        </w:tc>
        <w:tc>
          <w:tcPr>
            <w:tcW w:w="292" w:type="pct"/>
            <w:vMerge/>
            <w:tcBorders>
              <w:top w:val="single" w:sz="4" w:space="0" w:color="000000"/>
              <w:left w:val="single" w:sz="4" w:space="0" w:color="000000"/>
              <w:bottom w:val="single" w:sz="4" w:space="0" w:color="000000"/>
              <w:right w:val="single" w:sz="4" w:space="0" w:color="000000"/>
            </w:tcBorders>
            <w:vAlign w:val="center"/>
          </w:tcPr>
          <w:p w14:paraId="0B8F921B" w14:textId="77777777" w:rsidR="006B4324" w:rsidRPr="00ED2C67" w:rsidRDefault="006B4324" w:rsidP="00ED2C67">
            <w:pPr>
              <w:jc w:val="center"/>
              <w:rPr>
                <w:rFonts w:ascii="Arial" w:hAnsi="Arial" w:cs="Arial"/>
                <w:sz w:val="16"/>
                <w:szCs w:val="16"/>
              </w:rPr>
            </w:pPr>
          </w:p>
        </w:tc>
        <w:tc>
          <w:tcPr>
            <w:tcW w:w="1776" w:type="pct"/>
            <w:tcBorders>
              <w:top w:val="single" w:sz="4" w:space="0" w:color="000000"/>
              <w:left w:val="single" w:sz="4" w:space="0" w:color="000000"/>
              <w:bottom w:val="single" w:sz="4" w:space="0" w:color="000000"/>
              <w:right w:val="single" w:sz="4" w:space="0" w:color="000000"/>
            </w:tcBorders>
            <w:vAlign w:val="center"/>
          </w:tcPr>
          <w:p w14:paraId="0C0C9365" w14:textId="1881730D" w:rsidR="006B4324" w:rsidRPr="00ED2C67" w:rsidRDefault="006B4324" w:rsidP="006B4324">
            <w:pPr>
              <w:pStyle w:val="Default"/>
              <w:rPr>
                <w:sz w:val="16"/>
                <w:szCs w:val="16"/>
              </w:rPr>
            </w:pPr>
            <w:r w:rsidRPr="00ED2C67">
              <w:rPr>
                <w:sz w:val="16"/>
                <w:szCs w:val="16"/>
              </w:rPr>
              <w:t>Definizione dei ruoli, dei compiti e delle funzioni di tutte le figure professionali coinvolte, con riguardo all’organizzazione funzionale del lavoro, dei tempi e delle modalità di coordinamento del servizio, dei turni, delle sostituzioni, delle interazioni tra personale, dei rapporti con l’esterno e con le diverse Direzioni comunali esistenti</w:t>
            </w:r>
          </w:p>
        </w:tc>
        <w:tc>
          <w:tcPr>
            <w:tcW w:w="535" w:type="pct"/>
            <w:tcBorders>
              <w:top w:val="single" w:sz="4" w:space="0" w:color="000000"/>
              <w:left w:val="single" w:sz="4" w:space="0" w:color="000000"/>
              <w:bottom w:val="single" w:sz="4" w:space="0" w:color="000000"/>
              <w:right w:val="single" w:sz="4" w:space="0" w:color="000000"/>
            </w:tcBorders>
            <w:vAlign w:val="center"/>
          </w:tcPr>
          <w:p w14:paraId="79BBE3D7" w14:textId="591B23BD" w:rsidR="006B4324" w:rsidRPr="00ED2C67" w:rsidRDefault="006B4324" w:rsidP="006B4324">
            <w:pPr>
              <w:spacing w:before="60" w:after="60"/>
              <w:jc w:val="center"/>
              <w:rPr>
                <w:rFonts w:ascii="Arial" w:hAnsi="Arial" w:cs="Arial"/>
                <w:sz w:val="16"/>
                <w:szCs w:val="16"/>
              </w:rPr>
            </w:pPr>
            <w:r>
              <w:rPr>
                <w:rFonts w:ascii="Arial" w:hAnsi="Arial" w:cs="Arial"/>
                <w:sz w:val="16"/>
                <w:szCs w:val="16"/>
              </w:rPr>
              <w:t>D</w:t>
            </w:r>
          </w:p>
        </w:tc>
        <w:tc>
          <w:tcPr>
            <w:tcW w:w="535" w:type="pct"/>
            <w:tcBorders>
              <w:top w:val="single" w:sz="4" w:space="0" w:color="000000"/>
              <w:left w:val="single" w:sz="4" w:space="0" w:color="000000"/>
              <w:bottom w:val="single" w:sz="4" w:space="0" w:color="000000"/>
              <w:right w:val="single" w:sz="4" w:space="0" w:color="000000"/>
            </w:tcBorders>
            <w:vAlign w:val="center"/>
          </w:tcPr>
          <w:p w14:paraId="597F2EEE" w14:textId="29D55F75" w:rsidR="006B4324" w:rsidRPr="00ED2C67" w:rsidRDefault="006B4324" w:rsidP="00AB536E">
            <w:pPr>
              <w:spacing w:before="60" w:after="60"/>
              <w:jc w:val="center"/>
              <w:rPr>
                <w:rFonts w:ascii="Arial" w:hAnsi="Arial" w:cs="Arial"/>
                <w:sz w:val="16"/>
                <w:szCs w:val="16"/>
              </w:rPr>
            </w:pPr>
            <w:r w:rsidRPr="00ED2C67">
              <w:rPr>
                <w:rFonts w:ascii="Arial" w:hAnsi="Arial" w:cs="Arial"/>
                <w:sz w:val="16"/>
                <w:szCs w:val="16"/>
              </w:rPr>
              <w:t>10</w:t>
            </w:r>
          </w:p>
        </w:tc>
      </w:tr>
      <w:tr w:rsidR="006B4324" w:rsidRPr="00126FBB" w14:paraId="177EEBB9" w14:textId="77777777" w:rsidTr="006B4324">
        <w:tc>
          <w:tcPr>
            <w:tcW w:w="774" w:type="pct"/>
            <w:vMerge w:val="restart"/>
            <w:tcBorders>
              <w:top w:val="single" w:sz="4" w:space="0" w:color="000000"/>
              <w:left w:val="single" w:sz="4" w:space="0" w:color="000000"/>
              <w:right w:val="single" w:sz="4" w:space="0" w:color="auto"/>
            </w:tcBorders>
            <w:vAlign w:val="center"/>
          </w:tcPr>
          <w:p w14:paraId="50E90450" w14:textId="16574FC6" w:rsidR="006B4324" w:rsidRDefault="006B4324" w:rsidP="006B4324">
            <w:pPr>
              <w:jc w:val="center"/>
              <w:rPr>
                <w:rFonts w:ascii="Arial" w:hAnsi="Arial" w:cs="Arial"/>
                <w:b/>
                <w:bCs/>
                <w:sz w:val="16"/>
                <w:szCs w:val="16"/>
              </w:rPr>
            </w:pPr>
            <w:r>
              <w:rPr>
                <w:rFonts w:ascii="Arial" w:hAnsi="Arial" w:cs="Arial"/>
                <w:b/>
                <w:bCs/>
                <w:sz w:val="16"/>
                <w:szCs w:val="16"/>
              </w:rPr>
              <w:t>A.2</w:t>
            </w:r>
          </w:p>
          <w:p w14:paraId="16643E6D" w14:textId="1239DD3C" w:rsidR="006B4324" w:rsidRPr="00ED2C67" w:rsidRDefault="006B4324" w:rsidP="00ED2C67">
            <w:pPr>
              <w:jc w:val="both"/>
              <w:rPr>
                <w:rFonts w:ascii="Arial" w:hAnsi="Arial" w:cs="Arial"/>
                <w:sz w:val="16"/>
                <w:szCs w:val="16"/>
              </w:rPr>
            </w:pPr>
            <w:r w:rsidRPr="00ED2C67">
              <w:rPr>
                <w:rFonts w:ascii="Arial" w:hAnsi="Arial" w:cs="Arial"/>
                <w:b/>
                <w:bCs/>
                <w:sz w:val="16"/>
                <w:szCs w:val="16"/>
              </w:rPr>
              <w:t>Elementi di sviluppo, di innovazione, di valore aggiunto, e di esperienza ed affidabilità che danno valenza alla proposta progettuale</w:t>
            </w:r>
          </w:p>
        </w:tc>
        <w:tc>
          <w:tcPr>
            <w:tcW w:w="1086" w:type="pct"/>
            <w:tcBorders>
              <w:top w:val="single" w:sz="4" w:space="0" w:color="auto"/>
              <w:left w:val="single" w:sz="4" w:space="0" w:color="auto"/>
              <w:bottom w:val="single" w:sz="4" w:space="0" w:color="auto"/>
              <w:right w:val="single" w:sz="4" w:space="0" w:color="auto"/>
            </w:tcBorders>
            <w:vAlign w:val="center"/>
          </w:tcPr>
          <w:p w14:paraId="1EBB9AFD" w14:textId="1262F539" w:rsidR="006B4324" w:rsidRPr="00ED2C67" w:rsidRDefault="006B4324" w:rsidP="00ED2C67">
            <w:pPr>
              <w:pStyle w:val="Default"/>
              <w:rPr>
                <w:sz w:val="16"/>
                <w:szCs w:val="16"/>
              </w:rPr>
            </w:pPr>
            <w:r w:rsidRPr="00ED2C67">
              <w:rPr>
                <w:b/>
                <w:bCs/>
                <w:sz w:val="16"/>
                <w:szCs w:val="16"/>
              </w:rPr>
              <w:t xml:space="preserve">Migliorie nell’esecuzione del servizio </w:t>
            </w:r>
          </w:p>
        </w:tc>
        <w:tc>
          <w:tcPr>
            <w:tcW w:w="292" w:type="pct"/>
            <w:tcBorders>
              <w:top w:val="single" w:sz="4" w:space="0" w:color="000000"/>
              <w:left w:val="single" w:sz="4" w:space="0" w:color="auto"/>
              <w:bottom w:val="single" w:sz="4" w:space="0" w:color="000000"/>
              <w:right w:val="single" w:sz="4" w:space="0" w:color="000000"/>
            </w:tcBorders>
            <w:vAlign w:val="center"/>
          </w:tcPr>
          <w:p w14:paraId="1E35A904" w14:textId="60F3C39E" w:rsidR="006B4324" w:rsidRPr="00ED2C67" w:rsidRDefault="006B4324" w:rsidP="00ED2C67">
            <w:pPr>
              <w:jc w:val="center"/>
              <w:rPr>
                <w:rFonts w:ascii="Arial" w:hAnsi="Arial" w:cs="Arial"/>
                <w:sz w:val="16"/>
                <w:szCs w:val="16"/>
              </w:rPr>
            </w:pPr>
            <w:r w:rsidRPr="00ED2C67">
              <w:rPr>
                <w:rFonts w:ascii="Arial" w:hAnsi="Arial" w:cs="Arial"/>
                <w:sz w:val="16"/>
                <w:szCs w:val="16"/>
              </w:rPr>
              <w:t>10</w:t>
            </w:r>
          </w:p>
        </w:tc>
        <w:tc>
          <w:tcPr>
            <w:tcW w:w="1776" w:type="pct"/>
            <w:tcBorders>
              <w:top w:val="single" w:sz="4" w:space="0" w:color="000000"/>
              <w:left w:val="single" w:sz="4" w:space="0" w:color="000000"/>
              <w:bottom w:val="single" w:sz="4" w:space="0" w:color="000000"/>
              <w:right w:val="single" w:sz="4" w:space="0" w:color="000000"/>
            </w:tcBorders>
            <w:vAlign w:val="center"/>
          </w:tcPr>
          <w:p w14:paraId="54ACAF36" w14:textId="5E7C06C2" w:rsidR="006B4324" w:rsidRPr="00ED2C67" w:rsidRDefault="006B4324" w:rsidP="006B4324">
            <w:pPr>
              <w:pStyle w:val="Default"/>
              <w:rPr>
                <w:sz w:val="16"/>
                <w:szCs w:val="16"/>
              </w:rPr>
            </w:pPr>
            <w:r w:rsidRPr="006B4324">
              <w:rPr>
                <w:sz w:val="16"/>
                <w:szCs w:val="16"/>
              </w:rPr>
              <w:t>Illustrazione delle attività, mezzi, o proposte innovative/sperimentali e migliorative rispetto a quelle richieste dal Capitolato Speciale d’Appalto che il soggetto aggiudicatario attiverà autonomamente senza alcun onere a carico dell’Ente appaltante</w:t>
            </w:r>
          </w:p>
        </w:tc>
        <w:tc>
          <w:tcPr>
            <w:tcW w:w="535" w:type="pct"/>
            <w:tcBorders>
              <w:top w:val="single" w:sz="4" w:space="0" w:color="000000"/>
              <w:left w:val="single" w:sz="4" w:space="0" w:color="000000"/>
              <w:bottom w:val="single" w:sz="4" w:space="0" w:color="000000"/>
              <w:right w:val="single" w:sz="4" w:space="0" w:color="000000"/>
            </w:tcBorders>
            <w:vAlign w:val="center"/>
          </w:tcPr>
          <w:p w14:paraId="59D5514E" w14:textId="0136F9FB" w:rsidR="006B4324" w:rsidRDefault="006B4324" w:rsidP="006B4324">
            <w:pPr>
              <w:spacing w:before="60" w:after="60"/>
              <w:jc w:val="center"/>
              <w:rPr>
                <w:rFonts w:ascii="Arial" w:hAnsi="Arial" w:cs="Arial"/>
                <w:sz w:val="16"/>
                <w:szCs w:val="16"/>
              </w:rPr>
            </w:pPr>
            <w:r>
              <w:rPr>
                <w:rFonts w:ascii="Arial" w:hAnsi="Arial" w:cs="Arial"/>
                <w:sz w:val="16"/>
                <w:szCs w:val="16"/>
              </w:rPr>
              <w:t>D</w:t>
            </w:r>
          </w:p>
        </w:tc>
        <w:tc>
          <w:tcPr>
            <w:tcW w:w="535" w:type="pct"/>
            <w:tcBorders>
              <w:top w:val="single" w:sz="4" w:space="0" w:color="000000"/>
              <w:left w:val="single" w:sz="4" w:space="0" w:color="000000"/>
              <w:bottom w:val="single" w:sz="4" w:space="0" w:color="000000"/>
              <w:right w:val="single" w:sz="4" w:space="0" w:color="000000"/>
            </w:tcBorders>
            <w:vAlign w:val="center"/>
          </w:tcPr>
          <w:p w14:paraId="7FCA85E0" w14:textId="3820B53A" w:rsidR="006B4324" w:rsidRPr="00ED2C67" w:rsidRDefault="006B4324" w:rsidP="00AB536E">
            <w:pPr>
              <w:spacing w:before="60" w:after="60"/>
              <w:jc w:val="center"/>
              <w:rPr>
                <w:rFonts w:ascii="Arial" w:hAnsi="Arial" w:cs="Arial"/>
                <w:sz w:val="16"/>
                <w:szCs w:val="16"/>
              </w:rPr>
            </w:pPr>
            <w:r>
              <w:rPr>
                <w:rFonts w:ascii="Arial" w:hAnsi="Arial" w:cs="Arial"/>
                <w:sz w:val="16"/>
                <w:szCs w:val="16"/>
              </w:rPr>
              <w:t>10</w:t>
            </w:r>
          </w:p>
        </w:tc>
      </w:tr>
      <w:tr w:rsidR="006B4324" w:rsidRPr="00126FBB" w14:paraId="4B218958" w14:textId="77777777" w:rsidTr="006B4324">
        <w:tc>
          <w:tcPr>
            <w:tcW w:w="774" w:type="pct"/>
            <w:vMerge/>
            <w:tcBorders>
              <w:top w:val="single" w:sz="4" w:space="0" w:color="000000"/>
              <w:left w:val="single" w:sz="4" w:space="0" w:color="000000"/>
              <w:right w:val="single" w:sz="4" w:space="0" w:color="auto"/>
            </w:tcBorders>
            <w:vAlign w:val="center"/>
          </w:tcPr>
          <w:p w14:paraId="2D4C6938" w14:textId="77777777" w:rsidR="006B4324" w:rsidRPr="00ED2C67" w:rsidRDefault="006B4324" w:rsidP="00AB536E">
            <w:pPr>
              <w:rPr>
                <w:rFonts w:ascii="Arial" w:hAnsi="Arial" w:cs="Arial"/>
                <w:b/>
                <w:bCs/>
                <w:sz w:val="16"/>
                <w:szCs w:val="16"/>
              </w:rPr>
            </w:pPr>
          </w:p>
        </w:tc>
        <w:tc>
          <w:tcPr>
            <w:tcW w:w="1086" w:type="pct"/>
            <w:tcBorders>
              <w:top w:val="single" w:sz="4" w:space="0" w:color="auto"/>
              <w:left w:val="single" w:sz="4" w:space="0" w:color="auto"/>
              <w:bottom w:val="single" w:sz="4" w:space="0" w:color="auto"/>
              <w:right w:val="single" w:sz="4" w:space="0" w:color="auto"/>
            </w:tcBorders>
            <w:vAlign w:val="center"/>
          </w:tcPr>
          <w:p w14:paraId="676D529F" w14:textId="1D8D932B" w:rsidR="006B4324" w:rsidRPr="00ED2C67" w:rsidRDefault="006B4324" w:rsidP="00ED2C67">
            <w:pPr>
              <w:pStyle w:val="Default"/>
              <w:rPr>
                <w:b/>
                <w:bCs/>
                <w:sz w:val="16"/>
                <w:szCs w:val="16"/>
              </w:rPr>
            </w:pPr>
            <w:r w:rsidRPr="00ED2C67">
              <w:rPr>
                <w:b/>
                <w:bCs/>
                <w:sz w:val="16"/>
                <w:szCs w:val="16"/>
              </w:rPr>
              <w:t>Numero di unità abitative</w:t>
            </w:r>
          </w:p>
        </w:tc>
        <w:tc>
          <w:tcPr>
            <w:tcW w:w="292" w:type="pct"/>
            <w:tcBorders>
              <w:top w:val="single" w:sz="4" w:space="0" w:color="000000"/>
              <w:left w:val="single" w:sz="4" w:space="0" w:color="auto"/>
              <w:bottom w:val="single" w:sz="4" w:space="0" w:color="000000"/>
              <w:right w:val="single" w:sz="4" w:space="0" w:color="000000"/>
            </w:tcBorders>
            <w:vAlign w:val="center"/>
          </w:tcPr>
          <w:p w14:paraId="68079053" w14:textId="2E8F668C" w:rsidR="006B4324" w:rsidRPr="00ED2C67" w:rsidRDefault="006B4324" w:rsidP="00ED2C67">
            <w:pPr>
              <w:jc w:val="center"/>
              <w:rPr>
                <w:rFonts w:ascii="Arial" w:hAnsi="Arial" w:cs="Arial"/>
                <w:sz w:val="16"/>
                <w:szCs w:val="16"/>
              </w:rPr>
            </w:pPr>
            <w:r w:rsidRPr="00ED2C67">
              <w:rPr>
                <w:rFonts w:ascii="Arial" w:hAnsi="Arial" w:cs="Arial"/>
                <w:sz w:val="16"/>
                <w:szCs w:val="16"/>
              </w:rPr>
              <w:t>8</w:t>
            </w:r>
          </w:p>
        </w:tc>
        <w:tc>
          <w:tcPr>
            <w:tcW w:w="1776" w:type="pct"/>
            <w:tcBorders>
              <w:top w:val="single" w:sz="4" w:space="0" w:color="000000"/>
              <w:left w:val="single" w:sz="4" w:space="0" w:color="000000"/>
              <w:bottom w:val="single" w:sz="4" w:space="0" w:color="000000"/>
              <w:right w:val="single" w:sz="4" w:space="0" w:color="000000"/>
            </w:tcBorders>
            <w:vAlign w:val="center"/>
          </w:tcPr>
          <w:p w14:paraId="79562DD6" w14:textId="0E8FADF1" w:rsidR="006B4324" w:rsidRPr="006B4324" w:rsidRDefault="006B4324" w:rsidP="006B4324">
            <w:pPr>
              <w:pStyle w:val="Default"/>
              <w:rPr>
                <w:sz w:val="16"/>
                <w:szCs w:val="16"/>
              </w:rPr>
            </w:pPr>
            <w:r w:rsidRPr="006B4324">
              <w:rPr>
                <w:sz w:val="16"/>
                <w:szCs w:val="16"/>
              </w:rPr>
              <w:t xml:space="preserve">Numero di unità abitative arredate, ubicate in città o in zone limitrofe, messe a disposizione dall’aggiudicatario ad integrazione degli immobili messi a disposizione dal Comune, oltre al minimo di n.2 richiesti: </w:t>
            </w:r>
          </w:p>
          <w:p w14:paraId="7A2950F1" w14:textId="4130F765" w:rsidR="006B4324" w:rsidRPr="006B4324" w:rsidRDefault="006B4324" w:rsidP="006B4324">
            <w:pPr>
              <w:pStyle w:val="Default"/>
              <w:rPr>
                <w:sz w:val="16"/>
                <w:szCs w:val="16"/>
              </w:rPr>
            </w:pPr>
            <w:r w:rsidRPr="006B4324">
              <w:rPr>
                <w:sz w:val="16"/>
                <w:szCs w:val="16"/>
              </w:rPr>
              <w:t>- fino ad un massimo di n. 2 ulteriori rispetto ai due</w:t>
            </w:r>
            <w:r>
              <w:rPr>
                <w:sz w:val="16"/>
                <w:szCs w:val="16"/>
              </w:rPr>
              <w:t xml:space="preserve"> </w:t>
            </w:r>
            <w:r w:rsidRPr="006B4324">
              <w:rPr>
                <w:sz w:val="16"/>
                <w:szCs w:val="16"/>
              </w:rPr>
              <w:t xml:space="preserve">richiesti: 4 punti </w:t>
            </w:r>
          </w:p>
          <w:p w14:paraId="6BA8A6B4" w14:textId="500A8ACF" w:rsidR="006B4324" w:rsidRPr="00ED2C67" w:rsidRDefault="006B4324" w:rsidP="006B4324">
            <w:pPr>
              <w:pStyle w:val="Default"/>
              <w:rPr>
                <w:sz w:val="16"/>
                <w:szCs w:val="16"/>
              </w:rPr>
            </w:pPr>
            <w:r w:rsidRPr="006B4324">
              <w:rPr>
                <w:sz w:val="16"/>
                <w:szCs w:val="16"/>
              </w:rPr>
              <w:t xml:space="preserve">- oltre i 2: altri 4 punti. </w:t>
            </w:r>
          </w:p>
        </w:tc>
        <w:tc>
          <w:tcPr>
            <w:tcW w:w="535" w:type="pct"/>
            <w:tcBorders>
              <w:top w:val="single" w:sz="4" w:space="0" w:color="000000"/>
              <w:left w:val="single" w:sz="4" w:space="0" w:color="000000"/>
              <w:bottom w:val="single" w:sz="4" w:space="0" w:color="000000"/>
              <w:right w:val="single" w:sz="4" w:space="0" w:color="000000"/>
            </w:tcBorders>
            <w:vAlign w:val="center"/>
          </w:tcPr>
          <w:p w14:paraId="0AFCF3F2" w14:textId="1DE9B56F" w:rsidR="006B4324" w:rsidRDefault="006B4324" w:rsidP="006B4324">
            <w:pPr>
              <w:spacing w:before="60" w:after="60"/>
              <w:jc w:val="center"/>
              <w:rPr>
                <w:rFonts w:ascii="Arial" w:hAnsi="Arial" w:cs="Arial"/>
                <w:sz w:val="16"/>
                <w:szCs w:val="16"/>
              </w:rPr>
            </w:pPr>
            <w:r>
              <w:rPr>
                <w:rFonts w:ascii="Arial" w:hAnsi="Arial" w:cs="Arial"/>
                <w:sz w:val="16"/>
                <w:szCs w:val="16"/>
              </w:rPr>
              <w:t>T</w:t>
            </w:r>
          </w:p>
        </w:tc>
        <w:tc>
          <w:tcPr>
            <w:tcW w:w="535" w:type="pct"/>
            <w:tcBorders>
              <w:top w:val="single" w:sz="4" w:space="0" w:color="000000"/>
              <w:left w:val="single" w:sz="4" w:space="0" w:color="000000"/>
              <w:bottom w:val="single" w:sz="4" w:space="0" w:color="000000"/>
              <w:right w:val="single" w:sz="4" w:space="0" w:color="000000"/>
            </w:tcBorders>
            <w:vAlign w:val="center"/>
          </w:tcPr>
          <w:p w14:paraId="40104485" w14:textId="679CF201" w:rsidR="006B4324" w:rsidRPr="00ED2C67" w:rsidRDefault="006B4324" w:rsidP="00AB536E">
            <w:pPr>
              <w:spacing w:before="60" w:after="60"/>
              <w:jc w:val="center"/>
              <w:rPr>
                <w:rFonts w:ascii="Arial" w:hAnsi="Arial" w:cs="Arial"/>
                <w:sz w:val="16"/>
                <w:szCs w:val="16"/>
              </w:rPr>
            </w:pPr>
            <w:r>
              <w:rPr>
                <w:rFonts w:ascii="Arial" w:hAnsi="Arial" w:cs="Arial"/>
                <w:sz w:val="16"/>
                <w:szCs w:val="16"/>
              </w:rPr>
              <w:t>8</w:t>
            </w:r>
          </w:p>
        </w:tc>
      </w:tr>
      <w:tr w:rsidR="006B4324" w:rsidRPr="00126FBB" w14:paraId="311DE886" w14:textId="77777777" w:rsidTr="006B4324">
        <w:tc>
          <w:tcPr>
            <w:tcW w:w="774" w:type="pct"/>
            <w:vMerge/>
            <w:tcBorders>
              <w:left w:val="single" w:sz="4" w:space="0" w:color="000000"/>
              <w:right w:val="single" w:sz="4" w:space="0" w:color="000000"/>
            </w:tcBorders>
            <w:vAlign w:val="center"/>
          </w:tcPr>
          <w:p w14:paraId="7B25C9BB" w14:textId="77777777" w:rsidR="006B4324" w:rsidRPr="00ED2C67" w:rsidRDefault="006B4324" w:rsidP="00AB536E">
            <w:pPr>
              <w:rPr>
                <w:rFonts w:ascii="Arial" w:hAnsi="Arial" w:cs="Arial"/>
                <w:sz w:val="16"/>
                <w:szCs w:val="16"/>
              </w:rPr>
            </w:pPr>
          </w:p>
        </w:tc>
        <w:tc>
          <w:tcPr>
            <w:tcW w:w="1086" w:type="pct"/>
            <w:tcBorders>
              <w:top w:val="single" w:sz="4" w:space="0" w:color="auto"/>
              <w:left w:val="single" w:sz="4" w:space="0" w:color="000000"/>
              <w:bottom w:val="single" w:sz="4" w:space="0" w:color="000000"/>
              <w:right w:val="single" w:sz="4" w:space="0" w:color="000000"/>
            </w:tcBorders>
            <w:vAlign w:val="center"/>
          </w:tcPr>
          <w:p w14:paraId="73B90D9B" w14:textId="2B52215B" w:rsidR="006B4324" w:rsidRPr="00ED2C67" w:rsidRDefault="006B4324" w:rsidP="00ED2C67">
            <w:pPr>
              <w:pStyle w:val="Default"/>
              <w:rPr>
                <w:sz w:val="16"/>
                <w:szCs w:val="16"/>
              </w:rPr>
            </w:pPr>
            <w:r w:rsidRPr="00ED2C67">
              <w:rPr>
                <w:b/>
                <w:bCs/>
                <w:sz w:val="16"/>
                <w:szCs w:val="16"/>
              </w:rPr>
              <w:t xml:space="preserve">Monitoraggio e valutazione </w:t>
            </w:r>
          </w:p>
        </w:tc>
        <w:tc>
          <w:tcPr>
            <w:tcW w:w="292" w:type="pct"/>
            <w:tcBorders>
              <w:top w:val="single" w:sz="4" w:space="0" w:color="000000"/>
              <w:left w:val="single" w:sz="4" w:space="0" w:color="000000"/>
              <w:bottom w:val="single" w:sz="4" w:space="0" w:color="000000"/>
              <w:right w:val="single" w:sz="4" w:space="0" w:color="000000"/>
            </w:tcBorders>
            <w:vAlign w:val="center"/>
          </w:tcPr>
          <w:p w14:paraId="1D4BEB1F" w14:textId="764D3720" w:rsidR="006B4324" w:rsidRPr="00ED2C67" w:rsidRDefault="006B4324" w:rsidP="00ED2C67">
            <w:pPr>
              <w:jc w:val="center"/>
              <w:rPr>
                <w:rFonts w:ascii="Arial" w:hAnsi="Arial" w:cs="Arial"/>
                <w:sz w:val="16"/>
                <w:szCs w:val="16"/>
              </w:rPr>
            </w:pPr>
            <w:r w:rsidRPr="00ED2C67">
              <w:rPr>
                <w:rFonts w:ascii="Arial" w:hAnsi="Arial" w:cs="Arial"/>
                <w:sz w:val="16"/>
                <w:szCs w:val="16"/>
              </w:rPr>
              <w:t>5</w:t>
            </w:r>
          </w:p>
        </w:tc>
        <w:tc>
          <w:tcPr>
            <w:tcW w:w="1776" w:type="pct"/>
            <w:tcBorders>
              <w:top w:val="single" w:sz="4" w:space="0" w:color="000000"/>
              <w:left w:val="single" w:sz="4" w:space="0" w:color="000000"/>
              <w:bottom w:val="single" w:sz="4" w:space="0" w:color="000000"/>
              <w:right w:val="single" w:sz="4" w:space="0" w:color="000000"/>
            </w:tcBorders>
            <w:vAlign w:val="center"/>
          </w:tcPr>
          <w:p w14:paraId="683001D8" w14:textId="29BD7F41" w:rsidR="006B4324" w:rsidRPr="00ED2C67" w:rsidRDefault="006B4324" w:rsidP="006B4324">
            <w:pPr>
              <w:pStyle w:val="Default"/>
              <w:rPr>
                <w:sz w:val="16"/>
                <w:szCs w:val="16"/>
              </w:rPr>
            </w:pPr>
            <w:r w:rsidRPr="006B4324">
              <w:rPr>
                <w:sz w:val="16"/>
                <w:szCs w:val="16"/>
              </w:rPr>
              <w:t>Efficacia, concretezza e la realistica fattibilità delle modalità di</w:t>
            </w:r>
            <w:r>
              <w:rPr>
                <w:sz w:val="16"/>
                <w:szCs w:val="16"/>
              </w:rPr>
              <w:t xml:space="preserve"> </w:t>
            </w:r>
            <w:r w:rsidRPr="006B4324">
              <w:rPr>
                <w:sz w:val="16"/>
                <w:szCs w:val="16"/>
              </w:rPr>
              <w:t>monitoraggio e controllo interno della qualità, degli strumenti di</w:t>
            </w:r>
            <w:r>
              <w:rPr>
                <w:sz w:val="16"/>
                <w:szCs w:val="16"/>
              </w:rPr>
              <w:t xml:space="preserve"> </w:t>
            </w:r>
            <w:r w:rsidRPr="006B4324">
              <w:rPr>
                <w:sz w:val="16"/>
                <w:szCs w:val="16"/>
              </w:rPr>
              <w:t>rilevazione, delle strategie correttive, delle disfunzioni rilevate, anche</w:t>
            </w:r>
            <w:r>
              <w:rPr>
                <w:sz w:val="16"/>
                <w:szCs w:val="16"/>
              </w:rPr>
              <w:t xml:space="preserve"> </w:t>
            </w:r>
            <w:r w:rsidRPr="006B4324">
              <w:rPr>
                <w:sz w:val="16"/>
                <w:szCs w:val="16"/>
              </w:rPr>
              <w:t>in riferimento alle attività di competenza del personale della struttura</w:t>
            </w:r>
            <w:r>
              <w:rPr>
                <w:sz w:val="16"/>
                <w:szCs w:val="16"/>
              </w:rPr>
              <w:t xml:space="preserve"> </w:t>
            </w:r>
            <w:r w:rsidRPr="006B4324">
              <w:rPr>
                <w:sz w:val="16"/>
                <w:szCs w:val="16"/>
              </w:rPr>
              <w:t>di coordinamento</w:t>
            </w:r>
          </w:p>
        </w:tc>
        <w:tc>
          <w:tcPr>
            <w:tcW w:w="535" w:type="pct"/>
            <w:tcBorders>
              <w:top w:val="single" w:sz="4" w:space="0" w:color="000000"/>
              <w:left w:val="single" w:sz="4" w:space="0" w:color="000000"/>
              <w:bottom w:val="single" w:sz="4" w:space="0" w:color="000000"/>
              <w:right w:val="single" w:sz="4" w:space="0" w:color="000000"/>
            </w:tcBorders>
            <w:vAlign w:val="center"/>
          </w:tcPr>
          <w:p w14:paraId="6FDE997C" w14:textId="29E22902" w:rsidR="006B4324" w:rsidRDefault="006B4324" w:rsidP="006B4324">
            <w:pPr>
              <w:spacing w:before="60" w:after="60"/>
              <w:jc w:val="center"/>
              <w:rPr>
                <w:rFonts w:ascii="Arial" w:hAnsi="Arial" w:cs="Arial"/>
                <w:sz w:val="16"/>
                <w:szCs w:val="16"/>
              </w:rPr>
            </w:pPr>
            <w:r>
              <w:rPr>
                <w:rFonts w:ascii="Arial" w:hAnsi="Arial" w:cs="Arial"/>
                <w:sz w:val="16"/>
                <w:szCs w:val="16"/>
              </w:rPr>
              <w:t>D</w:t>
            </w:r>
          </w:p>
        </w:tc>
        <w:tc>
          <w:tcPr>
            <w:tcW w:w="535" w:type="pct"/>
            <w:tcBorders>
              <w:top w:val="single" w:sz="4" w:space="0" w:color="000000"/>
              <w:left w:val="single" w:sz="4" w:space="0" w:color="000000"/>
              <w:bottom w:val="single" w:sz="4" w:space="0" w:color="000000"/>
              <w:right w:val="single" w:sz="4" w:space="0" w:color="000000"/>
            </w:tcBorders>
            <w:vAlign w:val="center"/>
          </w:tcPr>
          <w:p w14:paraId="14C3A858" w14:textId="25274DC1" w:rsidR="006B4324" w:rsidRPr="00ED2C67" w:rsidRDefault="006B4324" w:rsidP="00AB536E">
            <w:pPr>
              <w:spacing w:before="60" w:after="60"/>
              <w:jc w:val="center"/>
              <w:rPr>
                <w:rFonts w:ascii="Arial" w:hAnsi="Arial" w:cs="Arial"/>
                <w:sz w:val="16"/>
                <w:szCs w:val="16"/>
              </w:rPr>
            </w:pPr>
            <w:r>
              <w:rPr>
                <w:rFonts w:ascii="Arial" w:hAnsi="Arial" w:cs="Arial"/>
                <w:sz w:val="16"/>
                <w:szCs w:val="16"/>
              </w:rPr>
              <w:t>5</w:t>
            </w:r>
          </w:p>
        </w:tc>
      </w:tr>
      <w:tr w:rsidR="006B4324" w:rsidRPr="00126FBB" w14:paraId="2412F338" w14:textId="77777777" w:rsidTr="006B4324">
        <w:tc>
          <w:tcPr>
            <w:tcW w:w="774" w:type="pct"/>
            <w:vMerge/>
            <w:tcBorders>
              <w:left w:val="single" w:sz="4" w:space="0" w:color="000000"/>
              <w:bottom w:val="single" w:sz="4" w:space="0" w:color="000000"/>
              <w:right w:val="single" w:sz="4" w:space="0" w:color="000000"/>
            </w:tcBorders>
            <w:vAlign w:val="center"/>
          </w:tcPr>
          <w:p w14:paraId="543F9FF5" w14:textId="77777777" w:rsidR="006B4324" w:rsidRPr="00ED2C67" w:rsidRDefault="006B4324" w:rsidP="00AB536E">
            <w:pPr>
              <w:rPr>
                <w:rFonts w:ascii="Arial" w:hAnsi="Arial" w:cs="Arial"/>
                <w:sz w:val="16"/>
                <w:szCs w:val="16"/>
              </w:rPr>
            </w:pPr>
          </w:p>
        </w:tc>
        <w:tc>
          <w:tcPr>
            <w:tcW w:w="1086" w:type="pct"/>
            <w:tcBorders>
              <w:top w:val="single" w:sz="4" w:space="0" w:color="000000"/>
              <w:left w:val="single" w:sz="4" w:space="0" w:color="000000"/>
              <w:bottom w:val="single" w:sz="4" w:space="0" w:color="000000"/>
              <w:right w:val="single" w:sz="4" w:space="0" w:color="000000"/>
            </w:tcBorders>
            <w:vAlign w:val="center"/>
          </w:tcPr>
          <w:p w14:paraId="27E86946" w14:textId="08D65A0F" w:rsidR="006B4324" w:rsidRPr="00ED2C67" w:rsidRDefault="006B4324" w:rsidP="00ED2C67">
            <w:pPr>
              <w:pStyle w:val="Default"/>
              <w:rPr>
                <w:sz w:val="16"/>
                <w:szCs w:val="16"/>
              </w:rPr>
            </w:pPr>
            <w:r w:rsidRPr="00ED2C67">
              <w:rPr>
                <w:b/>
                <w:bCs/>
                <w:sz w:val="16"/>
                <w:szCs w:val="16"/>
              </w:rPr>
              <w:t xml:space="preserve">Elementi di innovazione nelle proposte di sviluppo dell’attività ordinaria per una buona realizzazione della progettazione </w:t>
            </w:r>
          </w:p>
        </w:tc>
        <w:tc>
          <w:tcPr>
            <w:tcW w:w="292" w:type="pct"/>
            <w:tcBorders>
              <w:top w:val="single" w:sz="4" w:space="0" w:color="000000"/>
              <w:left w:val="single" w:sz="4" w:space="0" w:color="000000"/>
              <w:bottom w:val="single" w:sz="4" w:space="0" w:color="000000"/>
              <w:right w:val="single" w:sz="4" w:space="0" w:color="000000"/>
            </w:tcBorders>
            <w:vAlign w:val="center"/>
          </w:tcPr>
          <w:p w14:paraId="1A1B7228" w14:textId="0B48B347" w:rsidR="006B4324" w:rsidRPr="00ED2C67" w:rsidRDefault="006B4324" w:rsidP="00ED2C67">
            <w:pPr>
              <w:jc w:val="center"/>
              <w:rPr>
                <w:rFonts w:ascii="Arial" w:hAnsi="Arial" w:cs="Arial"/>
                <w:sz w:val="16"/>
                <w:szCs w:val="16"/>
              </w:rPr>
            </w:pPr>
            <w:r w:rsidRPr="00ED2C67">
              <w:rPr>
                <w:rFonts w:ascii="Arial" w:hAnsi="Arial" w:cs="Arial"/>
                <w:sz w:val="16"/>
                <w:szCs w:val="16"/>
              </w:rPr>
              <w:t>7</w:t>
            </w:r>
          </w:p>
        </w:tc>
        <w:tc>
          <w:tcPr>
            <w:tcW w:w="1776" w:type="pct"/>
            <w:tcBorders>
              <w:top w:val="single" w:sz="4" w:space="0" w:color="000000"/>
              <w:left w:val="single" w:sz="4" w:space="0" w:color="000000"/>
              <w:bottom w:val="single" w:sz="4" w:space="0" w:color="000000"/>
              <w:right w:val="single" w:sz="4" w:space="0" w:color="000000"/>
            </w:tcBorders>
            <w:vAlign w:val="center"/>
          </w:tcPr>
          <w:p w14:paraId="098138D0" w14:textId="5C24AA73" w:rsidR="006B4324" w:rsidRPr="00ED2C67" w:rsidRDefault="006B4324" w:rsidP="006B4324">
            <w:pPr>
              <w:pStyle w:val="Default"/>
              <w:rPr>
                <w:sz w:val="16"/>
                <w:szCs w:val="16"/>
              </w:rPr>
            </w:pPr>
            <w:r w:rsidRPr="006B4324">
              <w:rPr>
                <w:sz w:val="16"/>
                <w:szCs w:val="16"/>
              </w:rPr>
              <w:t>Capacità del progetto di mettere a sistema un modello di intervento</w:t>
            </w:r>
            <w:r>
              <w:rPr>
                <w:sz w:val="16"/>
                <w:szCs w:val="16"/>
              </w:rPr>
              <w:t xml:space="preserve"> </w:t>
            </w:r>
            <w:r w:rsidRPr="006B4324">
              <w:rPr>
                <w:sz w:val="16"/>
                <w:szCs w:val="16"/>
              </w:rPr>
              <w:t>innovativo e multidisciplinare di orientamento alle persone e di presa</w:t>
            </w:r>
            <w:r>
              <w:rPr>
                <w:sz w:val="16"/>
                <w:szCs w:val="16"/>
              </w:rPr>
              <w:t xml:space="preserve"> </w:t>
            </w:r>
            <w:r w:rsidRPr="006B4324">
              <w:rPr>
                <w:sz w:val="16"/>
                <w:szCs w:val="16"/>
              </w:rPr>
              <w:t>in carico personalizzata, capacità di attivare la rete dei servizi</w:t>
            </w:r>
            <w:r>
              <w:rPr>
                <w:sz w:val="16"/>
                <w:szCs w:val="16"/>
              </w:rPr>
              <w:t xml:space="preserve"> </w:t>
            </w:r>
            <w:r w:rsidRPr="006B4324">
              <w:rPr>
                <w:sz w:val="16"/>
                <w:szCs w:val="16"/>
              </w:rPr>
              <w:t>territoriali e le risorse del territorio, capacità di sviluppo di azioni di</w:t>
            </w:r>
            <w:r>
              <w:rPr>
                <w:sz w:val="16"/>
                <w:szCs w:val="16"/>
              </w:rPr>
              <w:t xml:space="preserve"> </w:t>
            </w:r>
            <w:r w:rsidRPr="006B4324">
              <w:rPr>
                <w:sz w:val="16"/>
                <w:szCs w:val="16"/>
              </w:rPr>
              <w:t>servizio aperte al territorio</w:t>
            </w:r>
          </w:p>
        </w:tc>
        <w:tc>
          <w:tcPr>
            <w:tcW w:w="535" w:type="pct"/>
            <w:tcBorders>
              <w:top w:val="single" w:sz="4" w:space="0" w:color="000000"/>
              <w:left w:val="single" w:sz="4" w:space="0" w:color="000000"/>
              <w:bottom w:val="single" w:sz="4" w:space="0" w:color="000000"/>
              <w:right w:val="single" w:sz="4" w:space="0" w:color="000000"/>
            </w:tcBorders>
            <w:vAlign w:val="center"/>
          </w:tcPr>
          <w:p w14:paraId="7937CD44" w14:textId="644C08B7" w:rsidR="006B4324" w:rsidRDefault="006B4324" w:rsidP="006B4324">
            <w:pPr>
              <w:spacing w:before="60" w:after="60"/>
              <w:jc w:val="center"/>
              <w:rPr>
                <w:rFonts w:ascii="Arial" w:hAnsi="Arial" w:cs="Arial"/>
                <w:sz w:val="16"/>
                <w:szCs w:val="16"/>
              </w:rPr>
            </w:pPr>
            <w:r>
              <w:rPr>
                <w:rFonts w:ascii="Arial" w:hAnsi="Arial" w:cs="Arial"/>
                <w:sz w:val="16"/>
                <w:szCs w:val="16"/>
              </w:rPr>
              <w:t>D</w:t>
            </w:r>
          </w:p>
        </w:tc>
        <w:tc>
          <w:tcPr>
            <w:tcW w:w="535" w:type="pct"/>
            <w:tcBorders>
              <w:top w:val="single" w:sz="4" w:space="0" w:color="000000"/>
              <w:left w:val="single" w:sz="4" w:space="0" w:color="000000"/>
              <w:bottom w:val="single" w:sz="4" w:space="0" w:color="000000"/>
              <w:right w:val="single" w:sz="4" w:space="0" w:color="000000"/>
            </w:tcBorders>
            <w:vAlign w:val="center"/>
          </w:tcPr>
          <w:p w14:paraId="3D6D4593" w14:textId="49B328FA" w:rsidR="006B4324" w:rsidRPr="00ED2C67" w:rsidRDefault="006B4324" w:rsidP="00AB536E">
            <w:pPr>
              <w:spacing w:before="60" w:after="60"/>
              <w:jc w:val="center"/>
              <w:rPr>
                <w:rFonts w:ascii="Arial" w:hAnsi="Arial" w:cs="Arial"/>
                <w:sz w:val="16"/>
                <w:szCs w:val="16"/>
              </w:rPr>
            </w:pPr>
            <w:r>
              <w:rPr>
                <w:rFonts w:ascii="Arial" w:hAnsi="Arial" w:cs="Arial"/>
                <w:sz w:val="16"/>
                <w:szCs w:val="16"/>
              </w:rPr>
              <w:t>7</w:t>
            </w:r>
          </w:p>
        </w:tc>
      </w:tr>
      <w:tr w:rsidR="006B4324" w:rsidRPr="00126FBB" w14:paraId="35D16014" w14:textId="77777777" w:rsidTr="006B4324">
        <w:tc>
          <w:tcPr>
            <w:tcW w:w="1860"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9ADEBA1" w14:textId="77777777" w:rsidR="006B4324" w:rsidRPr="00ED2C67" w:rsidRDefault="006B4324" w:rsidP="00AB536E">
            <w:pPr>
              <w:spacing w:before="60" w:after="60"/>
              <w:jc w:val="center"/>
              <w:rPr>
                <w:rFonts w:ascii="Arial" w:hAnsi="Arial" w:cs="Arial"/>
                <w:bCs/>
                <w:sz w:val="20"/>
                <w:szCs w:val="20"/>
              </w:rPr>
            </w:pPr>
            <w:r w:rsidRPr="00ED2C67">
              <w:rPr>
                <w:rFonts w:ascii="Arial" w:hAnsi="Arial" w:cs="Arial"/>
                <w:bCs/>
                <w:sz w:val="20"/>
                <w:szCs w:val="20"/>
              </w:rPr>
              <w:t>Totale</w:t>
            </w:r>
          </w:p>
        </w:tc>
        <w:tc>
          <w:tcPr>
            <w:tcW w:w="292"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0035640C" w14:textId="5865EF44" w:rsidR="006B4324" w:rsidRPr="00ED2C67" w:rsidRDefault="006B4324" w:rsidP="00AB536E">
            <w:pPr>
              <w:spacing w:before="60" w:after="60"/>
              <w:jc w:val="center"/>
              <w:rPr>
                <w:rFonts w:ascii="Arial" w:hAnsi="Arial" w:cs="Arial"/>
                <w:bCs/>
                <w:sz w:val="20"/>
                <w:szCs w:val="20"/>
              </w:rPr>
            </w:pPr>
            <w:r w:rsidRPr="00ED2C67">
              <w:rPr>
                <w:rFonts w:ascii="Arial" w:hAnsi="Arial" w:cs="Arial"/>
                <w:bCs/>
                <w:sz w:val="20"/>
                <w:szCs w:val="20"/>
              </w:rPr>
              <w:t>80</w:t>
            </w:r>
          </w:p>
        </w:tc>
        <w:tc>
          <w:tcPr>
            <w:tcW w:w="177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6CDE759F" w14:textId="2DD9EA0B" w:rsidR="006B4324" w:rsidRPr="00ED2C67" w:rsidRDefault="006B4324" w:rsidP="00AB536E">
            <w:pPr>
              <w:spacing w:before="60" w:after="60"/>
              <w:jc w:val="center"/>
              <w:rPr>
                <w:rFonts w:ascii="Arial" w:hAnsi="Arial" w:cs="Arial"/>
                <w:sz w:val="20"/>
                <w:szCs w:val="20"/>
              </w:rPr>
            </w:pPr>
            <w:r w:rsidRPr="00ED2C67">
              <w:rPr>
                <w:rFonts w:ascii="Arial" w:hAnsi="Arial" w:cs="Arial"/>
                <w:bCs/>
                <w:sz w:val="20"/>
                <w:szCs w:val="20"/>
              </w:rPr>
              <w:t>Totale</w:t>
            </w:r>
          </w:p>
        </w:tc>
        <w:tc>
          <w:tcPr>
            <w:tcW w:w="535" w:type="pct"/>
            <w:tcBorders>
              <w:top w:val="single" w:sz="4" w:space="0" w:color="000000"/>
              <w:left w:val="single" w:sz="4" w:space="0" w:color="000000"/>
              <w:bottom w:val="single" w:sz="4" w:space="0" w:color="000000"/>
              <w:right w:val="single" w:sz="4" w:space="0" w:color="000000"/>
            </w:tcBorders>
            <w:shd w:val="clear" w:color="auto" w:fill="D9D9D9"/>
          </w:tcPr>
          <w:p w14:paraId="36EA8F56" w14:textId="77777777" w:rsidR="006B4324" w:rsidRDefault="006B4324" w:rsidP="006B4324">
            <w:pPr>
              <w:spacing w:before="60" w:after="60"/>
              <w:jc w:val="center"/>
              <w:rPr>
                <w:rFonts w:ascii="Arial" w:hAnsi="Arial" w:cs="Arial"/>
                <w:sz w:val="20"/>
                <w:szCs w:val="20"/>
              </w:rPr>
            </w:pPr>
          </w:p>
        </w:tc>
        <w:tc>
          <w:tcPr>
            <w:tcW w:w="535"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2D533D37" w14:textId="6CCAB0B9" w:rsidR="006B4324" w:rsidRPr="00ED2C67" w:rsidRDefault="006B4324" w:rsidP="006B4324">
            <w:pPr>
              <w:spacing w:before="60" w:after="60"/>
              <w:jc w:val="center"/>
              <w:rPr>
                <w:rFonts w:ascii="Arial" w:hAnsi="Arial" w:cs="Arial"/>
                <w:sz w:val="20"/>
                <w:szCs w:val="20"/>
              </w:rPr>
            </w:pPr>
            <w:r>
              <w:rPr>
                <w:rFonts w:ascii="Arial" w:hAnsi="Arial" w:cs="Arial"/>
                <w:sz w:val="20"/>
                <w:szCs w:val="20"/>
              </w:rPr>
              <w:t>80</w:t>
            </w:r>
          </w:p>
        </w:tc>
      </w:tr>
    </w:tbl>
    <w:p w14:paraId="3C5FBD87" w14:textId="77777777" w:rsidR="00DD283E" w:rsidRDefault="00DD283E" w:rsidP="008B1AF2">
      <w:pPr>
        <w:autoSpaceDE w:val="0"/>
        <w:autoSpaceDN w:val="0"/>
        <w:adjustRightInd w:val="0"/>
        <w:ind w:right="281"/>
        <w:jc w:val="both"/>
        <w:rPr>
          <w:rFonts w:ascii="Arial" w:hAnsi="Arial" w:cs="Arial"/>
          <w:b/>
          <w:sz w:val="20"/>
          <w:szCs w:val="20"/>
        </w:rPr>
      </w:pPr>
    </w:p>
    <w:p w14:paraId="3FF6AADA" w14:textId="362D1BFA" w:rsidR="00DD283E" w:rsidRPr="006B4324" w:rsidRDefault="00DD283E" w:rsidP="00AB536E">
      <w:pPr>
        <w:pStyle w:val="Default"/>
        <w:jc w:val="both"/>
        <w:rPr>
          <w:color w:val="auto"/>
          <w:sz w:val="20"/>
          <w:szCs w:val="20"/>
        </w:rPr>
      </w:pPr>
      <w:r w:rsidRPr="0013191E">
        <w:rPr>
          <w:color w:val="auto"/>
          <w:sz w:val="20"/>
          <w:szCs w:val="20"/>
        </w:rPr>
        <w:t xml:space="preserve">Il </w:t>
      </w:r>
      <w:r w:rsidRPr="006B4324">
        <w:rPr>
          <w:color w:val="auto"/>
          <w:sz w:val="20"/>
          <w:szCs w:val="20"/>
        </w:rPr>
        <w:t>concorrente è escluso dalla gara nel caso in cui consegua un punteggio inferiore alla soglia minima di sbarramento pari a 50 per il punteggio tecnico complessivo</w:t>
      </w:r>
      <w:r w:rsidR="006B4324" w:rsidRPr="006B4324">
        <w:rPr>
          <w:color w:val="auto"/>
          <w:sz w:val="20"/>
          <w:szCs w:val="20"/>
        </w:rPr>
        <w:t>.</w:t>
      </w:r>
    </w:p>
    <w:p w14:paraId="64806D17" w14:textId="701C42C3" w:rsidR="00DD283E" w:rsidRPr="0013191E" w:rsidRDefault="00DD283E" w:rsidP="00AB536E">
      <w:pPr>
        <w:pStyle w:val="Default"/>
        <w:jc w:val="both"/>
        <w:rPr>
          <w:color w:val="auto"/>
          <w:sz w:val="20"/>
          <w:szCs w:val="20"/>
        </w:rPr>
      </w:pPr>
      <w:r w:rsidRPr="006B4324">
        <w:rPr>
          <w:color w:val="auto"/>
          <w:sz w:val="20"/>
          <w:szCs w:val="20"/>
        </w:rPr>
        <w:t>Non si procede alla riparametrazione di alcun punteggio.</w:t>
      </w:r>
      <w:r>
        <w:rPr>
          <w:color w:val="auto"/>
          <w:sz w:val="20"/>
          <w:szCs w:val="20"/>
        </w:rPr>
        <w:t xml:space="preserve"> </w:t>
      </w:r>
      <w:r w:rsidRPr="0013191E">
        <w:rPr>
          <w:color w:val="auto"/>
          <w:sz w:val="20"/>
          <w:szCs w:val="20"/>
        </w:rPr>
        <w:t xml:space="preserve"> </w:t>
      </w:r>
    </w:p>
    <w:p w14:paraId="2DE5ED96" w14:textId="77777777" w:rsidR="00DD283E" w:rsidRDefault="00DD283E" w:rsidP="008B1AF2">
      <w:pPr>
        <w:autoSpaceDE w:val="0"/>
        <w:autoSpaceDN w:val="0"/>
        <w:adjustRightInd w:val="0"/>
        <w:ind w:right="281"/>
        <w:jc w:val="both"/>
        <w:rPr>
          <w:rFonts w:ascii="Arial" w:hAnsi="Arial" w:cs="Arial"/>
          <w:b/>
          <w:sz w:val="20"/>
          <w:szCs w:val="20"/>
        </w:rPr>
      </w:pPr>
    </w:p>
    <w:p w14:paraId="68D87259" w14:textId="77777777" w:rsidR="00DD283E" w:rsidRDefault="00DD283E" w:rsidP="00DD283E">
      <w:pPr>
        <w:numPr>
          <w:ilvl w:val="1"/>
          <w:numId w:val="24"/>
        </w:numPr>
        <w:autoSpaceDE w:val="0"/>
        <w:autoSpaceDN w:val="0"/>
        <w:adjustRightInd w:val="0"/>
        <w:ind w:right="281"/>
        <w:jc w:val="both"/>
        <w:rPr>
          <w:rFonts w:ascii="Arial" w:hAnsi="Arial" w:cs="Arial"/>
          <w:b/>
          <w:sz w:val="20"/>
          <w:szCs w:val="20"/>
        </w:rPr>
      </w:pPr>
      <w:r>
        <w:rPr>
          <w:rFonts w:ascii="Arial" w:hAnsi="Arial" w:cs="Arial"/>
          <w:b/>
          <w:sz w:val="20"/>
          <w:szCs w:val="20"/>
        </w:rPr>
        <w:t>ATTRIBUZIONE</w:t>
      </w:r>
      <w:r w:rsidRPr="00590087">
        <w:rPr>
          <w:rFonts w:ascii="Arial" w:hAnsi="Arial" w:cs="Arial"/>
          <w:b/>
          <w:sz w:val="20"/>
          <w:szCs w:val="20"/>
        </w:rPr>
        <w:t xml:space="preserve"> </w:t>
      </w:r>
      <w:r>
        <w:rPr>
          <w:rFonts w:ascii="Arial" w:hAnsi="Arial" w:cs="Arial"/>
          <w:b/>
          <w:sz w:val="20"/>
          <w:szCs w:val="20"/>
        </w:rPr>
        <w:t>COEFFICIENTE CALCOLO PUNTEGGIO OFFERTA TECNICA</w:t>
      </w:r>
    </w:p>
    <w:p w14:paraId="0852DC4A" w14:textId="71D11F0D" w:rsidR="00DD283E" w:rsidRDefault="00DD283E" w:rsidP="0062191C">
      <w:pPr>
        <w:pStyle w:val="Default"/>
        <w:jc w:val="both"/>
        <w:rPr>
          <w:sz w:val="20"/>
          <w:szCs w:val="20"/>
        </w:rPr>
      </w:pPr>
      <w:r w:rsidRPr="009C7FF5">
        <w:rPr>
          <w:color w:val="auto"/>
          <w:sz w:val="20"/>
          <w:szCs w:val="20"/>
        </w:rPr>
        <w:t>A ciascuno degli elementi qualitativi cui è assegnato un punteggio discrezionale</w:t>
      </w:r>
      <w:r w:rsidR="006B4324">
        <w:rPr>
          <w:color w:val="auto"/>
          <w:sz w:val="20"/>
          <w:szCs w:val="20"/>
        </w:rPr>
        <w:t xml:space="preserve"> (D)</w:t>
      </w:r>
      <w:r w:rsidRPr="009C7FF5">
        <w:rPr>
          <w:color w:val="auto"/>
          <w:sz w:val="20"/>
          <w:szCs w:val="20"/>
        </w:rPr>
        <w:t xml:space="preserve"> della tabella, è attribuito un coefficiente sulla base dell’attribuzione discrezionale di un coefficiente variabile da zero ad uno da parte di ciascun commissario, </w:t>
      </w:r>
      <w:r w:rsidRPr="009C7FF5">
        <w:rPr>
          <w:sz w:val="20"/>
          <w:szCs w:val="20"/>
        </w:rPr>
        <w:t>secondo la sottostante tabella:</w:t>
      </w:r>
    </w:p>
    <w:p w14:paraId="0ABD3352" w14:textId="77777777" w:rsidR="006B4324" w:rsidRPr="009C7FF5" w:rsidRDefault="006B4324" w:rsidP="0062191C">
      <w:pPr>
        <w:pStyle w:val="Default"/>
        <w:jc w:val="both"/>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7269"/>
        <w:gridCol w:w="950"/>
      </w:tblGrid>
      <w:tr w:rsidR="00DD283E" w:rsidRPr="006B4324" w14:paraId="0167CFA4" w14:textId="77777777" w:rsidTr="006B4324">
        <w:tc>
          <w:tcPr>
            <w:tcW w:w="1725" w:type="dxa"/>
            <w:vAlign w:val="center"/>
          </w:tcPr>
          <w:p w14:paraId="6DD9C3D8" w14:textId="77777777" w:rsidR="00DD283E" w:rsidRPr="006B4324" w:rsidRDefault="00DD283E" w:rsidP="006B4324">
            <w:pPr>
              <w:spacing w:line="360" w:lineRule="auto"/>
              <w:jc w:val="center"/>
              <w:rPr>
                <w:rFonts w:ascii="Arial" w:hAnsi="Arial" w:cs="Arial"/>
                <w:b/>
                <w:sz w:val="16"/>
                <w:szCs w:val="16"/>
              </w:rPr>
            </w:pPr>
            <w:r w:rsidRPr="006B4324">
              <w:rPr>
                <w:rFonts w:ascii="Arial" w:hAnsi="Arial" w:cs="Arial"/>
                <w:b/>
                <w:sz w:val="16"/>
                <w:szCs w:val="16"/>
              </w:rPr>
              <w:t>VALUTAZIONE</w:t>
            </w:r>
          </w:p>
        </w:tc>
        <w:tc>
          <w:tcPr>
            <w:tcW w:w="7269" w:type="dxa"/>
            <w:vAlign w:val="center"/>
          </w:tcPr>
          <w:p w14:paraId="563B21D0" w14:textId="77777777" w:rsidR="00DD283E" w:rsidRPr="006B4324" w:rsidRDefault="00DD283E" w:rsidP="006B4324">
            <w:pPr>
              <w:spacing w:line="360" w:lineRule="auto"/>
              <w:jc w:val="center"/>
              <w:rPr>
                <w:rFonts w:ascii="Arial" w:hAnsi="Arial" w:cs="Arial"/>
                <w:b/>
                <w:sz w:val="16"/>
                <w:szCs w:val="16"/>
              </w:rPr>
            </w:pPr>
            <w:r w:rsidRPr="006B4324">
              <w:rPr>
                <w:rFonts w:ascii="Arial" w:hAnsi="Arial" w:cs="Arial"/>
                <w:b/>
                <w:sz w:val="16"/>
                <w:szCs w:val="16"/>
              </w:rPr>
              <w:t>CRITERI MOTIVAZIONALI</w:t>
            </w:r>
          </w:p>
        </w:tc>
        <w:tc>
          <w:tcPr>
            <w:tcW w:w="950" w:type="dxa"/>
            <w:vAlign w:val="center"/>
          </w:tcPr>
          <w:p w14:paraId="358D1B94" w14:textId="77777777" w:rsidR="00DD283E" w:rsidRPr="006B4324" w:rsidRDefault="00DD283E" w:rsidP="006B4324">
            <w:pPr>
              <w:spacing w:line="360" w:lineRule="auto"/>
              <w:jc w:val="center"/>
              <w:rPr>
                <w:rFonts w:ascii="Arial" w:hAnsi="Arial" w:cs="Arial"/>
                <w:b/>
                <w:sz w:val="16"/>
                <w:szCs w:val="16"/>
              </w:rPr>
            </w:pPr>
            <w:r w:rsidRPr="006B4324">
              <w:rPr>
                <w:rFonts w:ascii="Arial" w:hAnsi="Arial" w:cs="Arial"/>
                <w:b/>
                <w:sz w:val="16"/>
                <w:szCs w:val="16"/>
              </w:rPr>
              <w:t>COEFF.</w:t>
            </w:r>
          </w:p>
        </w:tc>
      </w:tr>
      <w:tr w:rsidR="00DD283E" w:rsidRPr="006B4324" w14:paraId="4F9DB111" w14:textId="77777777" w:rsidTr="006B4324">
        <w:tc>
          <w:tcPr>
            <w:tcW w:w="1725" w:type="dxa"/>
            <w:vAlign w:val="center"/>
          </w:tcPr>
          <w:p w14:paraId="06957603" w14:textId="3114AC8A" w:rsidR="00DD283E" w:rsidRPr="006B4324" w:rsidRDefault="006B4324" w:rsidP="006B4324">
            <w:pPr>
              <w:spacing w:line="360" w:lineRule="auto"/>
              <w:jc w:val="center"/>
              <w:rPr>
                <w:rFonts w:ascii="Arial" w:hAnsi="Arial" w:cs="Arial"/>
                <w:sz w:val="16"/>
                <w:szCs w:val="16"/>
              </w:rPr>
            </w:pPr>
            <w:r w:rsidRPr="006B4324">
              <w:rPr>
                <w:rFonts w:ascii="Arial" w:hAnsi="Arial" w:cs="Arial"/>
                <w:b/>
                <w:bCs/>
                <w:sz w:val="16"/>
                <w:szCs w:val="16"/>
              </w:rPr>
              <w:t>Eccellente</w:t>
            </w:r>
          </w:p>
        </w:tc>
        <w:tc>
          <w:tcPr>
            <w:tcW w:w="7269" w:type="dxa"/>
            <w:vAlign w:val="center"/>
          </w:tcPr>
          <w:p w14:paraId="2EDD03BE" w14:textId="77777777" w:rsidR="00DD283E" w:rsidRPr="006B4324" w:rsidRDefault="00DD283E" w:rsidP="006B4324">
            <w:pPr>
              <w:rPr>
                <w:rFonts w:ascii="Arial" w:hAnsi="Arial" w:cs="Arial"/>
                <w:sz w:val="16"/>
                <w:szCs w:val="16"/>
              </w:rPr>
            </w:pPr>
            <w:r w:rsidRPr="006B4324">
              <w:rPr>
                <w:rFonts w:ascii="Arial" w:eastAsia="Calibri" w:hAnsi="Arial" w:cs="Arial"/>
                <w:color w:val="000000"/>
                <w:sz w:val="16"/>
                <w:szCs w:val="16"/>
              </w:rPr>
              <w:t>Proposta con un livello di qualità, adeguatezza e strutturazione che corrisponde pienamente alle esigenze dell’Ente con elementi migliorativi e innovativi apprezzabili; proposta sviluppata in modo molto chiaro, completa sotto ogni aspetto e molto esauriente.</w:t>
            </w:r>
          </w:p>
        </w:tc>
        <w:tc>
          <w:tcPr>
            <w:tcW w:w="950" w:type="dxa"/>
            <w:vAlign w:val="center"/>
          </w:tcPr>
          <w:p w14:paraId="6FE56D44" w14:textId="77777777" w:rsidR="00DD283E" w:rsidRPr="006B4324" w:rsidRDefault="00DD283E" w:rsidP="006B4324">
            <w:pPr>
              <w:spacing w:line="360" w:lineRule="auto"/>
              <w:jc w:val="center"/>
              <w:rPr>
                <w:rFonts w:ascii="Arial" w:hAnsi="Arial" w:cs="Arial"/>
                <w:sz w:val="16"/>
                <w:szCs w:val="16"/>
              </w:rPr>
            </w:pPr>
            <w:r w:rsidRPr="006B4324">
              <w:rPr>
                <w:rFonts w:ascii="Arial" w:hAnsi="Arial" w:cs="Arial"/>
                <w:sz w:val="16"/>
                <w:szCs w:val="16"/>
              </w:rPr>
              <w:t>1</w:t>
            </w:r>
          </w:p>
        </w:tc>
      </w:tr>
      <w:tr w:rsidR="00DD283E" w:rsidRPr="006B4324" w14:paraId="39C1C262" w14:textId="77777777" w:rsidTr="006B4324">
        <w:tc>
          <w:tcPr>
            <w:tcW w:w="1725" w:type="dxa"/>
            <w:vAlign w:val="center"/>
          </w:tcPr>
          <w:p w14:paraId="6F9EB5DC" w14:textId="103DE206" w:rsidR="00DD283E" w:rsidRPr="006B4324" w:rsidRDefault="006B4324" w:rsidP="006B4324">
            <w:pPr>
              <w:spacing w:line="360" w:lineRule="auto"/>
              <w:jc w:val="center"/>
              <w:rPr>
                <w:rFonts w:ascii="Arial" w:hAnsi="Arial" w:cs="Arial"/>
                <w:sz w:val="16"/>
                <w:szCs w:val="16"/>
              </w:rPr>
            </w:pPr>
            <w:r w:rsidRPr="006B4324">
              <w:rPr>
                <w:rFonts w:ascii="Arial" w:hAnsi="Arial" w:cs="Arial"/>
                <w:b/>
                <w:bCs/>
                <w:sz w:val="16"/>
                <w:szCs w:val="16"/>
              </w:rPr>
              <w:t>Ottimo</w:t>
            </w:r>
          </w:p>
        </w:tc>
        <w:tc>
          <w:tcPr>
            <w:tcW w:w="7269" w:type="dxa"/>
            <w:vAlign w:val="center"/>
          </w:tcPr>
          <w:p w14:paraId="36B3AD36" w14:textId="77777777" w:rsidR="00DD283E" w:rsidRPr="006B4324" w:rsidRDefault="00DD283E" w:rsidP="006B4324">
            <w:pPr>
              <w:rPr>
                <w:rFonts w:ascii="Arial" w:hAnsi="Arial" w:cs="Arial"/>
                <w:sz w:val="16"/>
                <w:szCs w:val="16"/>
              </w:rPr>
            </w:pPr>
            <w:r w:rsidRPr="006B4324">
              <w:rPr>
                <w:rFonts w:ascii="Arial" w:eastAsia="Calibri" w:hAnsi="Arial" w:cs="Arial"/>
                <w:color w:val="000000"/>
                <w:sz w:val="16"/>
                <w:szCs w:val="16"/>
              </w:rPr>
              <w:t>Proposta con un livello di qualità, adeguatezza e strutturazione buono e soddisfacente in quanto ampiamente rispondente alle esigenze dell’Ente con elementi migliorativi apprezzabili; proposta concreta con un buon grado di realizzazione del servizio, formulata in modo chiaro e soddisfacente.</w:t>
            </w:r>
          </w:p>
        </w:tc>
        <w:tc>
          <w:tcPr>
            <w:tcW w:w="950" w:type="dxa"/>
            <w:vAlign w:val="center"/>
          </w:tcPr>
          <w:p w14:paraId="2608C6DD" w14:textId="2F4C7705" w:rsidR="00DD283E" w:rsidRPr="006B4324" w:rsidRDefault="00DD283E" w:rsidP="006B4324">
            <w:pPr>
              <w:spacing w:line="360" w:lineRule="auto"/>
              <w:jc w:val="center"/>
              <w:rPr>
                <w:rFonts w:ascii="Arial" w:hAnsi="Arial" w:cs="Arial"/>
                <w:sz w:val="16"/>
                <w:szCs w:val="16"/>
              </w:rPr>
            </w:pPr>
            <w:r w:rsidRPr="006B4324">
              <w:rPr>
                <w:rFonts w:ascii="Arial" w:hAnsi="Arial" w:cs="Arial"/>
                <w:sz w:val="16"/>
                <w:szCs w:val="16"/>
              </w:rPr>
              <w:t>0,</w:t>
            </w:r>
            <w:r w:rsidR="006B4324" w:rsidRPr="006B4324">
              <w:rPr>
                <w:rFonts w:ascii="Arial" w:hAnsi="Arial" w:cs="Arial"/>
                <w:sz w:val="16"/>
                <w:szCs w:val="16"/>
              </w:rPr>
              <w:t>9</w:t>
            </w:r>
          </w:p>
        </w:tc>
      </w:tr>
      <w:tr w:rsidR="00DD283E" w:rsidRPr="006B4324" w14:paraId="4586C3D0" w14:textId="77777777" w:rsidTr="006B4324">
        <w:tc>
          <w:tcPr>
            <w:tcW w:w="1725" w:type="dxa"/>
            <w:vAlign w:val="center"/>
          </w:tcPr>
          <w:p w14:paraId="594B08FC" w14:textId="02B5B719" w:rsidR="00DD283E" w:rsidRPr="006B4324" w:rsidRDefault="006B4324" w:rsidP="006B4324">
            <w:pPr>
              <w:spacing w:line="360" w:lineRule="auto"/>
              <w:jc w:val="center"/>
              <w:rPr>
                <w:rFonts w:ascii="Arial" w:hAnsi="Arial" w:cs="Arial"/>
                <w:sz w:val="16"/>
                <w:szCs w:val="16"/>
              </w:rPr>
            </w:pPr>
            <w:r w:rsidRPr="006B4324">
              <w:rPr>
                <w:rFonts w:ascii="Arial" w:hAnsi="Arial" w:cs="Arial"/>
                <w:b/>
                <w:bCs/>
                <w:sz w:val="16"/>
                <w:szCs w:val="16"/>
              </w:rPr>
              <w:t>Molto buono</w:t>
            </w:r>
          </w:p>
        </w:tc>
        <w:tc>
          <w:tcPr>
            <w:tcW w:w="7269" w:type="dxa"/>
            <w:vAlign w:val="center"/>
          </w:tcPr>
          <w:p w14:paraId="2EA48E27" w14:textId="012C08FF" w:rsidR="00DD283E" w:rsidRPr="006B4324" w:rsidRDefault="00DD283E" w:rsidP="006B4324">
            <w:pPr>
              <w:autoSpaceDE w:val="0"/>
              <w:autoSpaceDN w:val="0"/>
              <w:adjustRightInd w:val="0"/>
              <w:rPr>
                <w:rFonts w:ascii="Arial" w:eastAsia="Calibri" w:hAnsi="Arial" w:cs="Arial"/>
                <w:color w:val="000000"/>
                <w:sz w:val="16"/>
                <w:szCs w:val="16"/>
              </w:rPr>
            </w:pPr>
            <w:r w:rsidRPr="006B4324">
              <w:rPr>
                <w:rFonts w:ascii="Arial" w:eastAsia="Calibri" w:hAnsi="Arial" w:cs="Arial"/>
                <w:color w:val="000000"/>
                <w:sz w:val="16"/>
                <w:szCs w:val="16"/>
              </w:rPr>
              <w:t>Proposta con un livello di qualità, adeguatezza e strutturazione discreto in quanto corrispondente in modo parziale alle esigenze dell’Ente con elementi migliorativi apprezzabili ma non significativi; proposta in linea con gli standard richiesti con un limitato grado di personalizzazione del servizio; proposta formulata in modo abbastanza chiaro e con parziale soddisfazione.</w:t>
            </w:r>
          </w:p>
        </w:tc>
        <w:tc>
          <w:tcPr>
            <w:tcW w:w="950" w:type="dxa"/>
            <w:vAlign w:val="center"/>
          </w:tcPr>
          <w:p w14:paraId="79EE4981" w14:textId="237ED209" w:rsidR="00DD283E" w:rsidRPr="006B4324" w:rsidRDefault="00DD283E" w:rsidP="006B4324">
            <w:pPr>
              <w:spacing w:line="360" w:lineRule="auto"/>
              <w:jc w:val="center"/>
              <w:rPr>
                <w:rFonts w:ascii="Arial" w:hAnsi="Arial" w:cs="Arial"/>
                <w:sz w:val="16"/>
                <w:szCs w:val="16"/>
              </w:rPr>
            </w:pPr>
            <w:r w:rsidRPr="006B4324">
              <w:rPr>
                <w:rFonts w:ascii="Arial" w:hAnsi="Arial" w:cs="Arial"/>
                <w:sz w:val="16"/>
                <w:szCs w:val="16"/>
              </w:rPr>
              <w:t>0,7</w:t>
            </w:r>
            <w:r w:rsidR="006B4324" w:rsidRPr="006B4324">
              <w:rPr>
                <w:rFonts w:ascii="Arial" w:hAnsi="Arial" w:cs="Arial"/>
                <w:sz w:val="16"/>
                <w:szCs w:val="16"/>
              </w:rPr>
              <w:t>8</w:t>
            </w:r>
          </w:p>
        </w:tc>
      </w:tr>
      <w:tr w:rsidR="00DD283E" w:rsidRPr="006B4324" w14:paraId="5DC7F164" w14:textId="77777777" w:rsidTr="006B4324">
        <w:tc>
          <w:tcPr>
            <w:tcW w:w="1725" w:type="dxa"/>
            <w:vAlign w:val="center"/>
          </w:tcPr>
          <w:p w14:paraId="5E12D668" w14:textId="565E8233" w:rsidR="00DD283E" w:rsidRPr="006B4324" w:rsidRDefault="006B4324" w:rsidP="006B4324">
            <w:pPr>
              <w:spacing w:line="360" w:lineRule="auto"/>
              <w:jc w:val="center"/>
              <w:rPr>
                <w:rFonts w:ascii="Arial" w:hAnsi="Arial" w:cs="Arial"/>
                <w:sz w:val="16"/>
                <w:szCs w:val="16"/>
              </w:rPr>
            </w:pPr>
            <w:r w:rsidRPr="006B4324">
              <w:rPr>
                <w:rFonts w:ascii="Arial" w:hAnsi="Arial" w:cs="Arial"/>
                <w:b/>
                <w:bCs/>
                <w:sz w:val="16"/>
                <w:szCs w:val="16"/>
              </w:rPr>
              <w:t>Buono</w:t>
            </w:r>
          </w:p>
        </w:tc>
        <w:tc>
          <w:tcPr>
            <w:tcW w:w="7269" w:type="dxa"/>
            <w:vAlign w:val="center"/>
          </w:tcPr>
          <w:p w14:paraId="13B83770" w14:textId="77777777" w:rsidR="00DD283E" w:rsidRPr="006B4324" w:rsidRDefault="00DD283E" w:rsidP="006B4324">
            <w:pPr>
              <w:rPr>
                <w:rFonts w:ascii="Arial" w:eastAsia="Calibri" w:hAnsi="Arial" w:cs="Arial"/>
                <w:color w:val="000000"/>
                <w:sz w:val="16"/>
                <w:szCs w:val="16"/>
              </w:rPr>
            </w:pPr>
            <w:r w:rsidRPr="006B4324">
              <w:rPr>
                <w:rFonts w:ascii="Arial" w:eastAsia="Calibri" w:hAnsi="Arial" w:cs="Arial"/>
                <w:color w:val="000000"/>
                <w:sz w:val="16"/>
                <w:szCs w:val="16"/>
              </w:rPr>
              <w:t>Proposta con un livello di qualità, adeguatezza e strutturazione solo rispondente alle condizioni minime richieste dal capitolato, senza alcun elemento migliorativo apprezzabile con una sufficiente rispondenza alle esigenze dell’Ente; proposta formulata in modo sufficientemente chiaro;</w:t>
            </w:r>
          </w:p>
        </w:tc>
        <w:tc>
          <w:tcPr>
            <w:tcW w:w="950" w:type="dxa"/>
            <w:vAlign w:val="center"/>
          </w:tcPr>
          <w:p w14:paraId="1D338D7F" w14:textId="3521129C" w:rsidR="00DD283E" w:rsidRPr="006B4324" w:rsidRDefault="00DD283E" w:rsidP="006B4324">
            <w:pPr>
              <w:spacing w:line="360" w:lineRule="auto"/>
              <w:jc w:val="center"/>
              <w:rPr>
                <w:rFonts w:ascii="Arial" w:hAnsi="Arial" w:cs="Arial"/>
                <w:sz w:val="16"/>
                <w:szCs w:val="16"/>
              </w:rPr>
            </w:pPr>
            <w:r w:rsidRPr="006B4324">
              <w:rPr>
                <w:rFonts w:ascii="Arial" w:hAnsi="Arial" w:cs="Arial"/>
                <w:sz w:val="16"/>
                <w:szCs w:val="16"/>
              </w:rPr>
              <w:t>0,</w:t>
            </w:r>
            <w:r w:rsidR="006B4324" w:rsidRPr="006B4324">
              <w:rPr>
                <w:rFonts w:ascii="Arial" w:hAnsi="Arial" w:cs="Arial"/>
                <w:sz w:val="16"/>
                <w:szCs w:val="16"/>
              </w:rPr>
              <w:t>7</w:t>
            </w:r>
          </w:p>
        </w:tc>
      </w:tr>
      <w:tr w:rsidR="00DD283E" w:rsidRPr="006B4324" w14:paraId="7DA5795F" w14:textId="77777777" w:rsidTr="006B4324">
        <w:tc>
          <w:tcPr>
            <w:tcW w:w="1725" w:type="dxa"/>
            <w:vAlign w:val="center"/>
          </w:tcPr>
          <w:p w14:paraId="5A846244" w14:textId="336C21EE" w:rsidR="00DD283E" w:rsidRPr="006B4324" w:rsidRDefault="006B4324" w:rsidP="006B4324">
            <w:pPr>
              <w:spacing w:line="360" w:lineRule="auto"/>
              <w:jc w:val="center"/>
              <w:rPr>
                <w:rFonts w:ascii="Arial" w:hAnsi="Arial" w:cs="Arial"/>
                <w:sz w:val="16"/>
                <w:szCs w:val="16"/>
              </w:rPr>
            </w:pPr>
            <w:r w:rsidRPr="006B4324">
              <w:rPr>
                <w:rFonts w:ascii="Arial" w:hAnsi="Arial" w:cs="Arial"/>
                <w:b/>
                <w:bCs/>
                <w:sz w:val="16"/>
                <w:szCs w:val="16"/>
              </w:rPr>
              <w:t>Discreto</w:t>
            </w:r>
          </w:p>
        </w:tc>
        <w:tc>
          <w:tcPr>
            <w:tcW w:w="7269" w:type="dxa"/>
            <w:vAlign w:val="center"/>
          </w:tcPr>
          <w:p w14:paraId="4DC531F2" w14:textId="2E05CA1E" w:rsidR="00DD283E" w:rsidRPr="006B4324" w:rsidRDefault="00DD283E" w:rsidP="00484846">
            <w:pPr>
              <w:autoSpaceDE w:val="0"/>
              <w:autoSpaceDN w:val="0"/>
              <w:adjustRightInd w:val="0"/>
              <w:rPr>
                <w:rFonts w:ascii="Arial" w:eastAsia="Calibri" w:hAnsi="Arial" w:cs="Arial"/>
                <w:color w:val="000000"/>
                <w:sz w:val="16"/>
                <w:szCs w:val="16"/>
              </w:rPr>
            </w:pPr>
            <w:r w:rsidRPr="006B4324">
              <w:rPr>
                <w:rFonts w:ascii="Arial" w:eastAsia="Calibri" w:hAnsi="Arial" w:cs="Arial"/>
                <w:color w:val="000000"/>
                <w:sz w:val="16"/>
                <w:szCs w:val="16"/>
              </w:rPr>
              <w:t>Proposta con un livello di qualità, adeguatezza e strutturazione senza condizioni minime richieste, che dimostra scarsa rispondenza alle esigenze dell’Ente, inferiore agli standard di capitolato; mancanza di concretezza delle soluzioni.</w:t>
            </w:r>
          </w:p>
        </w:tc>
        <w:tc>
          <w:tcPr>
            <w:tcW w:w="950" w:type="dxa"/>
            <w:vAlign w:val="center"/>
          </w:tcPr>
          <w:p w14:paraId="211A0102" w14:textId="637211F0" w:rsidR="00DD283E" w:rsidRPr="006B4324" w:rsidRDefault="00DD283E" w:rsidP="006B4324">
            <w:pPr>
              <w:spacing w:line="360" w:lineRule="auto"/>
              <w:jc w:val="center"/>
              <w:rPr>
                <w:rFonts w:ascii="Arial" w:hAnsi="Arial" w:cs="Arial"/>
                <w:sz w:val="16"/>
                <w:szCs w:val="16"/>
              </w:rPr>
            </w:pPr>
            <w:r w:rsidRPr="006B4324">
              <w:rPr>
                <w:rFonts w:ascii="Arial" w:hAnsi="Arial" w:cs="Arial"/>
                <w:sz w:val="16"/>
                <w:szCs w:val="16"/>
              </w:rPr>
              <w:t>0,</w:t>
            </w:r>
            <w:r w:rsidR="006B4324" w:rsidRPr="006B4324">
              <w:rPr>
                <w:rFonts w:ascii="Arial" w:hAnsi="Arial" w:cs="Arial"/>
                <w:sz w:val="16"/>
                <w:szCs w:val="16"/>
              </w:rPr>
              <w:t>6</w:t>
            </w:r>
          </w:p>
        </w:tc>
      </w:tr>
      <w:tr w:rsidR="00DD283E" w:rsidRPr="006B4324" w14:paraId="0A085360" w14:textId="77777777" w:rsidTr="006B4324">
        <w:tc>
          <w:tcPr>
            <w:tcW w:w="1725" w:type="dxa"/>
            <w:vAlign w:val="center"/>
          </w:tcPr>
          <w:p w14:paraId="502E34EF" w14:textId="0475B9F8" w:rsidR="00DD283E" w:rsidRPr="006B4324" w:rsidRDefault="006B4324" w:rsidP="006B4324">
            <w:pPr>
              <w:spacing w:line="360" w:lineRule="auto"/>
              <w:jc w:val="center"/>
              <w:rPr>
                <w:rFonts w:ascii="Arial" w:hAnsi="Arial" w:cs="Arial"/>
                <w:sz w:val="16"/>
                <w:szCs w:val="16"/>
              </w:rPr>
            </w:pPr>
            <w:r w:rsidRPr="006B4324">
              <w:rPr>
                <w:rFonts w:ascii="Arial" w:hAnsi="Arial" w:cs="Arial"/>
                <w:b/>
                <w:bCs/>
                <w:sz w:val="16"/>
                <w:szCs w:val="16"/>
              </w:rPr>
              <w:t>Sufficiente</w:t>
            </w:r>
          </w:p>
        </w:tc>
        <w:tc>
          <w:tcPr>
            <w:tcW w:w="7269" w:type="dxa"/>
            <w:vAlign w:val="center"/>
          </w:tcPr>
          <w:p w14:paraId="1530399A" w14:textId="5B1E21DC" w:rsidR="00DD283E" w:rsidRPr="006B4324" w:rsidRDefault="00DD283E" w:rsidP="00484846">
            <w:pPr>
              <w:autoSpaceDE w:val="0"/>
              <w:autoSpaceDN w:val="0"/>
              <w:adjustRightInd w:val="0"/>
              <w:rPr>
                <w:rFonts w:ascii="Arial" w:eastAsia="Calibri" w:hAnsi="Arial" w:cs="Arial"/>
                <w:color w:val="000000"/>
                <w:sz w:val="16"/>
                <w:szCs w:val="16"/>
              </w:rPr>
            </w:pPr>
            <w:r w:rsidRPr="006B4324">
              <w:rPr>
                <w:rFonts w:ascii="Arial" w:eastAsia="Calibri" w:hAnsi="Arial" w:cs="Arial"/>
                <w:color w:val="000000"/>
                <w:sz w:val="16"/>
                <w:szCs w:val="16"/>
              </w:rPr>
              <w:t>Proposta con un livello di qualità, adeguatezza e strutturazione molto scarsa e inadeguata alle esigenze dell’Ente, inferiore agli standard di capitolato; proposta carente sotto ogni aspetto;</w:t>
            </w:r>
          </w:p>
        </w:tc>
        <w:tc>
          <w:tcPr>
            <w:tcW w:w="950" w:type="dxa"/>
            <w:vAlign w:val="center"/>
          </w:tcPr>
          <w:p w14:paraId="761E78AC" w14:textId="3770073F" w:rsidR="00DD283E" w:rsidRPr="006B4324" w:rsidRDefault="00DD283E" w:rsidP="006B4324">
            <w:pPr>
              <w:spacing w:line="360" w:lineRule="auto"/>
              <w:jc w:val="center"/>
              <w:rPr>
                <w:rFonts w:ascii="Arial" w:hAnsi="Arial" w:cs="Arial"/>
                <w:sz w:val="16"/>
                <w:szCs w:val="16"/>
              </w:rPr>
            </w:pPr>
            <w:r w:rsidRPr="006B4324">
              <w:rPr>
                <w:rFonts w:ascii="Arial" w:hAnsi="Arial" w:cs="Arial"/>
                <w:sz w:val="16"/>
                <w:szCs w:val="16"/>
              </w:rPr>
              <w:t>0,</w:t>
            </w:r>
            <w:r w:rsidR="006B4324" w:rsidRPr="006B4324">
              <w:rPr>
                <w:rFonts w:ascii="Arial" w:hAnsi="Arial" w:cs="Arial"/>
                <w:sz w:val="16"/>
                <w:szCs w:val="16"/>
              </w:rPr>
              <w:t>5</w:t>
            </w:r>
          </w:p>
        </w:tc>
      </w:tr>
      <w:tr w:rsidR="00DD283E" w:rsidRPr="006B4324" w14:paraId="00831ACD" w14:textId="77777777" w:rsidTr="00484846">
        <w:trPr>
          <w:trHeight w:val="50"/>
        </w:trPr>
        <w:tc>
          <w:tcPr>
            <w:tcW w:w="1725" w:type="dxa"/>
            <w:vAlign w:val="center"/>
          </w:tcPr>
          <w:p w14:paraId="7C734B22" w14:textId="686BA3BF" w:rsidR="00DD283E" w:rsidRPr="006B4324" w:rsidRDefault="006B4324" w:rsidP="006B4324">
            <w:pPr>
              <w:spacing w:line="360" w:lineRule="auto"/>
              <w:jc w:val="center"/>
              <w:rPr>
                <w:rFonts w:ascii="Arial" w:eastAsia="Calibri" w:hAnsi="Arial" w:cs="Arial"/>
                <w:color w:val="000000"/>
                <w:sz w:val="16"/>
                <w:szCs w:val="16"/>
              </w:rPr>
            </w:pPr>
            <w:r w:rsidRPr="006B4324">
              <w:rPr>
                <w:rFonts w:ascii="Arial" w:hAnsi="Arial" w:cs="Arial"/>
                <w:b/>
                <w:bCs/>
                <w:sz w:val="16"/>
                <w:szCs w:val="16"/>
              </w:rPr>
              <w:t>Parzialmente adeguato</w:t>
            </w:r>
          </w:p>
        </w:tc>
        <w:tc>
          <w:tcPr>
            <w:tcW w:w="7269" w:type="dxa"/>
            <w:vAlign w:val="center"/>
          </w:tcPr>
          <w:p w14:paraId="6B5D4691" w14:textId="1BCE79AA" w:rsidR="00DD283E" w:rsidRPr="006B4324" w:rsidRDefault="00DD283E" w:rsidP="00484846">
            <w:pPr>
              <w:autoSpaceDE w:val="0"/>
              <w:autoSpaceDN w:val="0"/>
              <w:adjustRightInd w:val="0"/>
              <w:rPr>
                <w:rFonts w:ascii="Arial" w:eastAsia="Calibri" w:hAnsi="Arial" w:cs="Arial"/>
                <w:color w:val="000000"/>
                <w:sz w:val="16"/>
                <w:szCs w:val="16"/>
              </w:rPr>
            </w:pPr>
            <w:r w:rsidRPr="006B4324">
              <w:rPr>
                <w:rFonts w:ascii="Arial" w:eastAsia="Calibri" w:hAnsi="Arial" w:cs="Arial"/>
                <w:color w:val="000000"/>
                <w:sz w:val="16"/>
                <w:szCs w:val="16"/>
              </w:rPr>
              <w:t>Laddove non si rilevino elementi conferenti ai fini della valutazione della proposta o, se esistenti, assolutamente incoerenti o inadeguati rispetto al criterio di valutazione specifico.</w:t>
            </w:r>
          </w:p>
        </w:tc>
        <w:tc>
          <w:tcPr>
            <w:tcW w:w="950" w:type="dxa"/>
            <w:vAlign w:val="center"/>
          </w:tcPr>
          <w:p w14:paraId="7469237B" w14:textId="4F3ED087" w:rsidR="00DD283E" w:rsidRPr="006B4324" w:rsidRDefault="00DD283E" w:rsidP="006B4324">
            <w:pPr>
              <w:spacing w:line="360" w:lineRule="auto"/>
              <w:jc w:val="center"/>
              <w:rPr>
                <w:rFonts w:ascii="Arial" w:hAnsi="Arial" w:cs="Arial"/>
                <w:sz w:val="16"/>
                <w:szCs w:val="16"/>
              </w:rPr>
            </w:pPr>
            <w:r w:rsidRPr="006B4324">
              <w:rPr>
                <w:rFonts w:ascii="Arial" w:hAnsi="Arial" w:cs="Arial"/>
                <w:sz w:val="16"/>
                <w:szCs w:val="16"/>
              </w:rPr>
              <w:t>0</w:t>
            </w:r>
            <w:r w:rsidR="006B4324" w:rsidRPr="006B4324">
              <w:rPr>
                <w:rFonts w:ascii="Arial" w:hAnsi="Arial" w:cs="Arial"/>
                <w:sz w:val="16"/>
                <w:szCs w:val="16"/>
              </w:rPr>
              <w:t>,4</w:t>
            </w:r>
          </w:p>
        </w:tc>
      </w:tr>
      <w:tr w:rsidR="006B4324" w:rsidRPr="006B4324" w14:paraId="1A06CDC0" w14:textId="77777777" w:rsidTr="006B4324">
        <w:tc>
          <w:tcPr>
            <w:tcW w:w="1725" w:type="dxa"/>
            <w:vAlign w:val="center"/>
          </w:tcPr>
          <w:p w14:paraId="2BAF5CD2" w14:textId="61147223" w:rsidR="006B4324" w:rsidRPr="006B4324" w:rsidRDefault="006B4324" w:rsidP="006B4324">
            <w:pPr>
              <w:spacing w:line="360" w:lineRule="auto"/>
              <w:jc w:val="center"/>
              <w:rPr>
                <w:rFonts w:ascii="Arial" w:hAnsi="Arial" w:cs="Arial"/>
                <w:b/>
                <w:bCs/>
                <w:sz w:val="16"/>
                <w:szCs w:val="16"/>
              </w:rPr>
            </w:pPr>
            <w:r w:rsidRPr="006B4324">
              <w:rPr>
                <w:rFonts w:ascii="Arial" w:hAnsi="Arial" w:cs="Arial"/>
                <w:b/>
                <w:bCs/>
                <w:sz w:val="16"/>
                <w:szCs w:val="16"/>
              </w:rPr>
              <w:t>Minimamente adeguato</w:t>
            </w:r>
          </w:p>
        </w:tc>
        <w:tc>
          <w:tcPr>
            <w:tcW w:w="7269" w:type="dxa"/>
            <w:vAlign w:val="center"/>
          </w:tcPr>
          <w:p w14:paraId="0188B331" w14:textId="0BB2A9F1" w:rsidR="006B4324" w:rsidRPr="006B4324" w:rsidRDefault="006B4324" w:rsidP="006B4324">
            <w:pPr>
              <w:autoSpaceDE w:val="0"/>
              <w:autoSpaceDN w:val="0"/>
              <w:adjustRightInd w:val="0"/>
              <w:rPr>
                <w:rFonts w:ascii="Arial" w:eastAsia="Calibri" w:hAnsi="Arial" w:cs="Arial"/>
                <w:color w:val="000000"/>
                <w:sz w:val="16"/>
                <w:szCs w:val="16"/>
              </w:rPr>
            </w:pPr>
            <w:r w:rsidRPr="00484846">
              <w:rPr>
                <w:rFonts w:ascii="Arial" w:eastAsia="Calibri" w:hAnsi="Arial" w:cs="Arial"/>
                <w:color w:val="000000"/>
                <w:sz w:val="16"/>
                <w:szCs w:val="16"/>
              </w:rPr>
              <w:t>proposta ritenuta parziale e frammentaria rispetto alle condizioni minime richieste; proposta non completa rispetto a quanto richiesto</w:t>
            </w:r>
          </w:p>
        </w:tc>
        <w:tc>
          <w:tcPr>
            <w:tcW w:w="950" w:type="dxa"/>
            <w:vAlign w:val="center"/>
          </w:tcPr>
          <w:p w14:paraId="744F1C8A" w14:textId="2E2B5553" w:rsidR="006B4324" w:rsidRPr="006B4324" w:rsidRDefault="006B4324" w:rsidP="006B4324">
            <w:pPr>
              <w:spacing w:line="360" w:lineRule="auto"/>
              <w:jc w:val="center"/>
              <w:rPr>
                <w:rFonts w:ascii="Arial" w:hAnsi="Arial" w:cs="Arial"/>
                <w:sz w:val="16"/>
                <w:szCs w:val="16"/>
              </w:rPr>
            </w:pPr>
            <w:r w:rsidRPr="006B4324">
              <w:rPr>
                <w:rFonts w:ascii="Arial" w:hAnsi="Arial" w:cs="Arial"/>
                <w:sz w:val="16"/>
                <w:szCs w:val="16"/>
              </w:rPr>
              <w:t>0,3</w:t>
            </w:r>
          </w:p>
        </w:tc>
      </w:tr>
      <w:tr w:rsidR="006B4324" w:rsidRPr="006B4324" w14:paraId="4E277D52" w14:textId="77777777" w:rsidTr="006B4324">
        <w:tc>
          <w:tcPr>
            <w:tcW w:w="1725" w:type="dxa"/>
            <w:vAlign w:val="center"/>
          </w:tcPr>
          <w:p w14:paraId="4D2C6259" w14:textId="64F9E008" w:rsidR="006B4324" w:rsidRPr="006B4324" w:rsidRDefault="006B4324" w:rsidP="006B4324">
            <w:pPr>
              <w:spacing w:line="360" w:lineRule="auto"/>
              <w:jc w:val="center"/>
              <w:rPr>
                <w:rFonts w:ascii="Arial" w:hAnsi="Arial" w:cs="Arial"/>
                <w:b/>
                <w:bCs/>
                <w:sz w:val="16"/>
                <w:szCs w:val="16"/>
              </w:rPr>
            </w:pPr>
            <w:r w:rsidRPr="006B4324">
              <w:rPr>
                <w:rFonts w:ascii="Arial" w:hAnsi="Arial" w:cs="Arial"/>
                <w:b/>
                <w:bCs/>
                <w:sz w:val="16"/>
                <w:szCs w:val="16"/>
              </w:rPr>
              <w:t>Insufficiente</w:t>
            </w:r>
          </w:p>
        </w:tc>
        <w:tc>
          <w:tcPr>
            <w:tcW w:w="7269" w:type="dxa"/>
            <w:vAlign w:val="center"/>
          </w:tcPr>
          <w:p w14:paraId="3AC5BC89" w14:textId="37AC16FB" w:rsidR="006B4324" w:rsidRPr="006B4324" w:rsidRDefault="006B4324" w:rsidP="006B4324">
            <w:pPr>
              <w:autoSpaceDE w:val="0"/>
              <w:autoSpaceDN w:val="0"/>
              <w:adjustRightInd w:val="0"/>
              <w:rPr>
                <w:rFonts w:ascii="Arial" w:eastAsia="Calibri" w:hAnsi="Arial" w:cs="Arial"/>
                <w:color w:val="000000"/>
                <w:sz w:val="16"/>
                <w:szCs w:val="16"/>
              </w:rPr>
            </w:pPr>
            <w:r w:rsidRPr="00484846">
              <w:rPr>
                <w:rFonts w:ascii="Arial" w:eastAsia="Calibri" w:hAnsi="Arial" w:cs="Arial"/>
                <w:color w:val="000000"/>
                <w:sz w:val="16"/>
                <w:szCs w:val="16"/>
              </w:rPr>
              <w:t>proposta con un livello di qualità, adeguatezza e strutturazione senza condizioni minime richieste, che dimostra scarsa rispondenza alle esigenze dell’Ente, inferiore agli standard di capitolato; mancanza di concretezza delle soluzioni</w:t>
            </w:r>
          </w:p>
        </w:tc>
        <w:tc>
          <w:tcPr>
            <w:tcW w:w="950" w:type="dxa"/>
            <w:vAlign w:val="center"/>
          </w:tcPr>
          <w:p w14:paraId="4EDEA331" w14:textId="49A14C3E" w:rsidR="006B4324" w:rsidRPr="006B4324" w:rsidRDefault="006B4324" w:rsidP="006B4324">
            <w:pPr>
              <w:spacing w:line="360" w:lineRule="auto"/>
              <w:jc w:val="center"/>
              <w:rPr>
                <w:rFonts w:ascii="Arial" w:hAnsi="Arial" w:cs="Arial"/>
                <w:sz w:val="16"/>
                <w:szCs w:val="16"/>
              </w:rPr>
            </w:pPr>
            <w:r w:rsidRPr="006B4324">
              <w:rPr>
                <w:rFonts w:ascii="Arial" w:hAnsi="Arial" w:cs="Arial"/>
                <w:sz w:val="16"/>
                <w:szCs w:val="16"/>
              </w:rPr>
              <w:t>0,2</w:t>
            </w:r>
          </w:p>
        </w:tc>
      </w:tr>
      <w:tr w:rsidR="006B4324" w:rsidRPr="006B4324" w14:paraId="6F5CCDB5" w14:textId="77777777" w:rsidTr="006B4324">
        <w:tc>
          <w:tcPr>
            <w:tcW w:w="1725" w:type="dxa"/>
            <w:vAlign w:val="center"/>
          </w:tcPr>
          <w:p w14:paraId="3582EA6F" w14:textId="6BBDA1ED" w:rsidR="006B4324" w:rsidRPr="006B4324" w:rsidRDefault="006B4324" w:rsidP="006B4324">
            <w:pPr>
              <w:spacing w:line="360" w:lineRule="auto"/>
              <w:jc w:val="center"/>
              <w:rPr>
                <w:rFonts w:ascii="Arial" w:hAnsi="Arial" w:cs="Arial"/>
                <w:b/>
                <w:bCs/>
                <w:sz w:val="16"/>
                <w:szCs w:val="16"/>
              </w:rPr>
            </w:pPr>
            <w:r w:rsidRPr="006B4324">
              <w:rPr>
                <w:rFonts w:ascii="Arial" w:hAnsi="Arial" w:cs="Arial"/>
                <w:b/>
                <w:bCs/>
                <w:sz w:val="16"/>
                <w:szCs w:val="16"/>
              </w:rPr>
              <w:t>Gravemente insufficiente</w:t>
            </w:r>
          </w:p>
        </w:tc>
        <w:tc>
          <w:tcPr>
            <w:tcW w:w="7269" w:type="dxa"/>
            <w:vAlign w:val="center"/>
          </w:tcPr>
          <w:p w14:paraId="7A686702" w14:textId="6927D1E4" w:rsidR="006B4324" w:rsidRPr="006B4324" w:rsidRDefault="006B4324" w:rsidP="006B4324">
            <w:pPr>
              <w:autoSpaceDE w:val="0"/>
              <w:autoSpaceDN w:val="0"/>
              <w:adjustRightInd w:val="0"/>
              <w:rPr>
                <w:rFonts w:ascii="Arial" w:eastAsia="Calibri" w:hAnsi="Arial" w:cs="Arial"/>
                <w:color w:val="000000"/>
                <w:sz w:val="16"/>
                <w:szCs w:val="16"/>
              </w:rPr>
            </w:pPr>
            <w:r w:rsidRPr="00484846">
              <w:rPr>
                <w:rFonts w:ascii="Arial" w:eastAsia="Calibri" w:hAnsi="Arial" w:cs="Arial"/>
                <w:color w:val="000000"/>
                <w:sz w:val="16"/>
                <w:szCs w:val="16"/>
              </w:rPr>
              <w:t>proposta ritenuta superficiale e incompleta rispetto a quanto richiesto; proposta carente sotto ogni aspetto</w:t>
            </w:r>
          </w:p>
        </w:tc>
        <w:tc>
          <w:tcPr>
            <w:tcW w:w="950" w:type="dxa"/>
            <w:vAlign w:val="center"/>
          </w:tcPr>
          <w:p w14:paraId="1244AAE5" w14:textId="0C6E999F" w:rsidR="006B4324" w:rsidRPr="006B4324" w:rsidRDefault="006B4324" w:rsidP="006B4324">
            <w:pPr>
              <w:spacing w:line="360" w:lineRule="auto"/>
              <w:jc w:val="center"/>
              <w:rPr>
                <w:rFonts w:ascii="Arial" w:hAnsi="Arial" w:cs="Arial"/>
                <w:sz w:val="16"/>
                <w:szCs w:val="16"/>
              </w:rPr>
            </w:pPr>
            <w:r w:rsidRPr="006B4324">
              <w:rPr>
                <w:rFonts w:ascii="Arial" w:hAnsi="Arial" w:cs="Arial"/>
                <w:sz w:val="16"/>
                <w:szCs w:val="16"/>
              </w:rPr>
              <w:t>0,1</w:t>
            </w:r>
          </w:p>
        </w:tc>
      </w:tr>
      <w:tr w:rsidR="006B4324" w:rsidRPr="006B4324" w14:paraId="54633299" w14:textId="77777777" w:rsidTr="006B4324">
        <w:trPr>
          <w:trHeight w:val="50"/>
        </w:trPr>
        <w:tc>
          <w:tcPr>
            <w:tcW w:w="1725" w:type="dxa"/>
            <w:vAlign w:val="center"/>
          </w:tcPr>
          <w:p w14:paraId="00F061FE" w14:textId="2340104A" w:rsidR="006B4324" w:rsidRPr="006B4324" w:rsidRDefault="006B4324" w:rsidP="006B4324">
            <w:pPr>
              <w:spacing w:line="360" w:lineRule="auto"/>
              <w:jc w:val="center"/>
              <w:rPr>
                <w:rFonts w:ascii="Arial" w:hAnsi="Arial" w:cs="Arial"/>
                <w:b/>
                <w:bCs/>
                <w:sz w:val="16"/>
                <w:szCs w:val="16"/>
              </w:rPr>
            </w:pPr>
            <w:r w:rsidRPr="006B4324">
              <w:rPr>
                <w:rFonts w:ascii="Arial" w:hAnsi="Arial" w:cs="Arial"/>
                <w:b/>
                <w:bCs/>
                <w:sz w:val="16"/>
                <w:szCs w:val="16"/>
              </w:rPr>
              <w:t>Giudizio non valutabile</w:t>
            </w:r>
          </w:p>
        </w:tc>
        <w:tc>
          <w:tcPr>
            <w:tcW w:w="7269" w:type="dxa"/>
            <w:vAlign w:val="center"/>
          </w:tcPr>
          <w:p w14:paraId="20EC0699" w14:textId="5FFA7E63" w:rsidR="006B4324" w:rsidRPr="006B4324" w:rsidRDefault="006B4324" w:rsidP="006B4324">
            <w:pPr>
              <w:autoSpaceDE w:val="0"/>
              <w:autoSpaceDN w:val="0"/>
              <w:adjustRightInd w:val="0"/>
              <w:rPr>
                <w:rFonts w:ascii="Arial" w:eastAsia="Calibri" w:hAnsi="Arial" w:cs="Arial"/>
                <w:color w:val="000000"/>
                <w:sz w:val="16"/>
                <w:szCs w:val="16"/>
              </w:rPr>
            </w:pPr>
            <w:r w:rsidRPr="00484846">
              <w:rPr>
                <w:rFonts w:ascii="Arial" w:eastAsia="Calibri" w:hAnsi="Arial" w:cs="Arial"/>
                <w:color w:val="000000"/>
                <w:sz w:val="16"/>
                <w:szCs w:val="16"/>
              </w:rPr>
              <w:t>laddove non si rilevino elementi conferenti ai fini della valutazione della proposta o, se esistenti, assolutamente incoerenti o inadeguati rispetto al criterio di valutazione specifico</w:t>
            </w:r>
          </w:p>
        </w:tc>
        <w:tc>
          <w:tcPr>
            <w:tcW w:w="950" w:type="dxa"/>
            <w:vAlign w:val="center"/>
          </w:tcPr>
          <w:p w14:paraId="19C5CD57" w14:textId="0A082575" w:rsidR="006B4324" w:rsidRPr="006B4324" w:rsidRDefault="006B4324" w:rsidP="006B4324">
            <w:pPr>
              <w:spacing w:line="360" w:lineRule="auto"/>
              <w:jc w:val="center"/>
              <w:rPr>
                <w:rFonts w:ascii="Arial" w:hAnsi="Arial" w:cs="Arial"/>
                <w:sz w:val="16"/>
                <w:szCs w:val="16"/>
              </w:rPr>
            </w:pPr>
            <w:r w:rsidRPr="006B4324">
              <w:rPr>
                <w:rFonts w:ascii="Arial" w:hAnsi="Arial" w:cs="Arial"/>
                <w:sz w:val="16"/>
                <w:szCs w:val="16"/>
              </w:rPr>
              <w:t>0</w:t>
            </w:r>
          </w:p>
        </w:tc>
      </w:tr>
    </w:tbl>
    <w:p w14:paraId="40A7DA5A" w14:textId="77777777" w:rsidR="00DD283E" w:rsidRDefault="00DD283E" w:rsidP="008B1AF2">
      <w:pPr>
        <w:autoSpaceDE w:val="0"/>
        <w:autoSpaceDN w:val="0"/>
        <w:adjustRightInd w:val="0"/>
        <w:ind w:right="281"/>
        <w:jc w:val="both"/>
        <w:rPr>
          <w:rFonts w:ascii="Arial" w:hAnsi="Arial" w:cs="Arial"/>
          <w:b/>
          <w:sz w:val="20"/>
          <w:szCs w:val="20"/>
        </w:rPr>
      </w:pPr>
    </w:p>
    <w:p w14:paraId="02708B29" w14:textId="77777777" w:rsidR="00DD283E" w:rsidRPr="009C7FF5" w:rsidRDefault="00DD283E" w:rsidP="0062191C">
      <w:pPr>
        <w:pStyle w:val="Default"/>
        <w:jc w:val="both"/>
        <w:rPr>
          <w:color w:val="auto"/>
          <w:sz w:val="20"/>
          <w:szCs w:val="20"/>
        </w:rPr>
      </w:pPr>
      <w:r w:rsidRPr="009C7FF5">
        <w:rPr>
          <w:color w:val="auto"/>
          <w:sz w:val="20"/>
          <w:szCs w:val="20"/>
        </w:rPr>
        <w:t>La commissione calcola la media aritmetica dei coefficienti attribuiti dai singoli commissari all’offerta in relazione al sub-criterio in esame, al fine di ottenere il coefficiente medio da applicare al medesimo.</w:t>
      </w:r>
    </w:p>
    <w:p w14:paraId="758C2BD3" w14:textId="13368AE3" w:rsidR="00DD283E" w:rsidRDefault="00DD283E" w:rsidP="0062191C">
      <w:pPr>
        <w:pStyle w:val="Default"/>
        <w:jc w:val="both"/>
        <w:rPr>
          <w:color w:val="auto"/>
          <w:sz w:val="20"/>
          <w:szCs w:val="20"/>
          <w:highlight w:val="green"/>
        </w:rPr>
      </w:pPr>
      <w:r w:rsidRPr="0062191C">
        <w:rPr>
          <w:color w:val="auto"/>
          <w:sz w:val="20"/>
          <w:szCs w:val="20"/>
        </w:rPr>
        <w:t>Quanto agli elementi cui è assegnato un punteggio tabellare identificato dalla colonna “T” della tabella, il relativo punteggio è assegnato, automaticamente e in valore assoluto, sulla base della presenza o assenza nell’offerta, dell’elemento richiesto</w:t>
      </w:r>
      <w:r w:rsidR="00A00A02">
        <w:rPr>
          <w:color w:val="auto"/>
          <w:sz w:val="20"/>
          <w:szCs w:val="20"/>
        </w:rPr>
        <w:t>, come meglio specificato nel criterio stesso</w:t>
      </w:r>
    </w:p>
    <w:p w14:paraId="1D7A45A6" w14:textId="77777777" w:rsidR="00DD283E" w:rsidRPr="009C2535" w:rsidRDefault="00DD283E" w:rsidP="0062191C">
      <w:pPr>
        <w:pStyle w:val="Default"/>
        <w:jc w:val="both"/>
        <w:rPr>
          <w:strike/>
          <w:color w:val="auto"/>
          <w:sz w:val="20"/>
          <w:szCs w:val="20"/>
        </w:rPr>
      </w:pPr>
    </w:p>
    <w:p w14:paraId="76CEBEDA" w14:textId="77777777" w:rsidR="00DD283E" w:rsidRPr="009C7FF5" w:rsidRDefault="00DD283E" w:rsidP="00DD283E">
      <w:pPr>
        <w:numPr>
          <w:ilvl w:val="1"/>
          <w:numId w:val="24"/>
        </w:numPr>
        <w:autoSpaceDE w:val="0"/>
        <w:autoSpaceDN w:val="0"/>
        <w:adjustRightInd w:val="0"/>
        <w:ind w:right="281"/>
        <w:jc w:val="both"/>
        <w:rPr>
          <w:rFonts w:ascii="Arial" w:hAnsi="Arial" w:cs="Arial"/>
          <w:b/>
          <w:sz w:val="20"/>
          <w:szCs w:val="20"/>
        </w:rPr>
      </w:pPr>
      <w:r>
        <w:rPr>
          <w:rFonts w:ascii="Arial" w:hAnsi="Arial" w:cs="Arial"/>
          <w:b/>
          <w:sz w:val="20"/>
          <w:szCs w:val="20"/>
        </w:rPr>
        <w:t>CALCOLO</w:t>
      </w:r>
      <w:r w:rsidRPr="009C7FF5">
        <w:rPr>
          <w:rFonts w:ascii="Arial" w:hAnsi="Arial" w:cs="Arial"/>
          <w:b/>
          <w:sz w:val="20"/>
          <w:szCs w:val="20"/>
        </w:rPr>
        <w:t xml:space="preserve"> DEL COEFFICIENTE PUNTEGGIO OFFERTA ECONOMICA</w:t>
      </w:r>
    </w:p>
    <w:p w14:paraId="747CB152" w14:textId="77777777" w:rsidR="00DD283E" w:rsidRPr="009C2535" w:rsidRDefault="00DD283E" w:rsidP="00126FBB">
      <w:pPr>
        <w:pStyle w:val="Default"/>
        <w:jc w:val="both"/>
        <w:rPr>
          <w:color w:val="auto"/>
          <w:sz w:val="20"/>
          <w:szCs w:val="20"/>
        </w:rPr>
      </w:pPr>
      <w:r w:rsidRPr="009C2535">
        <w:rPr>
          <w:color w:val="auto"/>
          <w:sz w:val="20"/>
          <w:szCs w:val="20"/>
        </w:rPr>
        <w:t>Quanto all’offerta economica, è attribuito all’elemento economico un coefficiente, variabile da zero ad uno, calcolato tramite la</w:t>
      </w:r>
      <w:r>
        <w:rPr>
          <w:color w:val="auto"/>
          <w:sz w:val="20"/>
          <w:szCs w:val="20"/>
        </w:rPr>
        <w:t xml:space="preserve"> formula</w:t>
      </w:r>
      <w:r w:rsidRPr="009C2535">
        <w:rPr>
          <w:color w:val="auto"/>
          <w:sz w:val="20"/>
          <w:szCs w:val="20"/>
        </w:rPr>
        <w:t>:</w:t>
      </w:r>
    </w:p>
    <w:p w14:paraId="2DD7DCC2" w14:textId="77777777" w:rsidR="00DD283E" w:rsidRDefault="00DD283E" w:rsidP="00126FBB">
      <w:pPr>
        <w:autoSpaceDE w:val="0"/>
        <w:autoSpaceDN w:val="0"/>
        <w:adjustRightInd w:val="0"/>
        <w:rPr>
          <w:rFonts w:ascii="Arial" w:hAnsi="Arial" w:cs="Arial"/>
          <w:sz w:val="20"/>
          <w:szCs w:val="20"/>
          <w:highlight w:val="green"/>
        </w:rPr>
      </w:pPr>
    </w:p>
    <w:p w14:paraId="4D3CCF8C" w14:textId="2FD4CFE1" w:rsidR="00DD283E" w:rsidRPr="00D401CD" w:rsidRDefault="00DD283E" w:rsidP="006A4632">
      <w:pPr>
        <w:autoSpaceDE w:val="0"/>
        <w:autoSpaceDN w:val="0"/>
        <w:adjustRightInd w:val="0"/>
        <w:jc w:val="center"/>
        <w:rPr>
          <w:rFonts w:ascii="Arial" w:hAnsi="Arial" w:cs="Arial"/>
          <w:sz w:val="20"/>
          <w:szCs w:val="20"/>
        </w:rPr>
      </w:pPr>
      <w:r w:rsidRPr="00D401CD">
        <w:rPr>
          <w:rFonts w:ascii="Arial" w:hAnsi="Arial" w:cs="Arial"/>
          <w:sz w:val="20"/>
          <w:szCs w:val="20"/>
        </w:rPr>
        <w:t>C</w:t>
      </w:r>
      <w:r w:rsidRPr="00D401CD">
        <w:rPr>
          <w:rFonts w:ascii="Arial" w:hAnsi="Arial" w:cs="Arial"/>
          <w:sz w:val="20"/>
          <w:szCs w:val="20"/>
          <w:vertAlign w:val="subscript"/>
        </w:rPr>
        <w:t>i</w:t>
      </w:r>
      <w:r w:rsidRPr="00D401CD">
        <w:rPr>
          <w:rFonts w:ascii="Arial" w:hAnsi="Arial" w:cs="Arial"/>
          <w:sz w:val="20"/>
          <w:szCs w:val="20"/>
        </w:rPr>
        <w:t>=</w:t>
      </w:r>
      <w:proofErr w:type="spellStart"/>
      <w:r w:rsidRPr="00D401CD">
        <w:rPr>
          <w:rFonts w:ascii="Arial" w:hAnsi="Arial" w:cs="Arial"/>
          <w:sz w:val="20"/>
          <w:szCs w:val="20"/>
        </w:rPr>
        <w:t>P</w:t>
      </w:r>
      <w:r w:rsidRPr="00D401CD">
        <w:rPr>
          <w:rFonts w:ascii="Arial" w:hAnsi="Arial" w:cs="Arial"/>
          <w:sz w:val="20"/>
          <w:szCs w:val="20"/>
          <w:vertAlign w:val="subscript"/>
        </w:rPr>
        <w:t>min</w:t>
      </w:r>
      <w:proofErr w:type="spellEnd"/>
      <w:r w:rsidRPr="00D401CD">
        <w:rPr>
          <w:rFonts w:ascii="Arial" w:hAnsi="Arial" w:cs="Arial"/>
          <w:sz w:val="20"/>
          <w:szCs w:val="20"/>
        </w:rPr>
        <w:t>/P</w:t>
      </w:r>
      <w:r w:rsidRPr="00D401CD">
        <w:rPr>
          <w:rFonts w:ascii="Arial" w:hAnsi="Arial" w:cs="Arial"/>
          <w:sz w:val="20"/>
          <w:szCs w:val="20"/>
          <w:vertAlign w:val="subscript"/>
        </w:rPr>
        <w:t xml:space="preserve">o </w:t>
      </w:r>
    </w:p>
    <w:p w14:paraId="30F31C3B" w14:textId="77777777" w:rsidR="00DD283E" w:rsidRDefault="00DD283E" w:rsidP="00126FBB">
      <w:pPr>
        <w:autoSpaceDE w:val="0"/>
        <w:autoSpaceDN w:val="0"/>
        <w:adjustRightInd w:val="0"/>
        <w:rPr>
          <w:rFonts w:ascii="Arial" w:hAnsi="Arial" w:cs="Arial"/>
          <w:sz w:val="20"/>
          <w:szCs w:val="20"/>
          <w:highlight w:val="green"/>
        </w:rPr>
      </w:pPr>
    </w:p>
    <w:p w14:paraId="798ECC43" w14:textId="77777777" w:rsidR="00DD283E" w:rsidRPr="00FB7B35" w:rsidRDefault="00DD283E" w:rsidP="006A4632">
      <w:pPr>
        <w:autoSpaceDE w:val="0"/>
        <w:autoSpaceDN w:val="0"/>
        <w:adjustRightInd w:val="0"/>
        <w:rPr>
          <w:rFonts w:ascii="Arial" w:hAnsi="Arial" w:cs="Arial"/>
          <w:sz w:val="20"/>
          <w:szCs w:val="20"/>
        </w:rPr>
      </w:pPr>
      <w:r w:rsidRPr="00FB7B35">
        <w:rPr>
          <w:rFonts w:ascii="Arial" w:hAnsi="Arial" w:cs="Arial"/>
          <w:sz w:val="20"/>
          <w:szCs w:val="20"/>
        </w:rPr>
        <w:t>C</w:t>
      </w:r>
      <w:r w:rsidRPr="00FB7B35">
        <w:rPr>
          <w:rFonts w:ascii="Arial" w:hAnsi="Arial" w:cs="Arial"/>
          <w:sz w:val="20"/>
          <w:szCs w:val="20"/>
          <w:vertAlign w:val="subscript"/>
        </w:rPr>
        <w:t>i</w:t>
      </w:r>
      <w:r w:rsidRPr="00FB7B35">
        <w:rPr>
          <w:rFonts w:ascii="Arial" w:hAnsi="Arial" w:cs="Arial"/>
          <w:sz w:val="20"/>
          <w:szCs w:val="20"/>
        </w:rPr>
        <w:t>= coefficiente attribuito al concorrente i-esimo;</w:t>
      </w:r>
    </w:p>
    <w:p w14:paraId="763F1575" w14:textId="77777777" w:rsidR="00DD283E" w:rsidRPr="00FB7B35" w:rsidRDefault="00DD283E" w:rsidP="006A4632">
      <w:pPr>
        <w:autoSpaceDE w:val="0"/>
        <w:autoSpaceDN w:val="0"/>
        <w:adjustRightInd w:val="0"/>
        <w:rPr>
          <w:rFonts w:ascii="Arial" w:hAnsi="Arial" w:cs="Arial"/>
          <w:sz w:val="20"/>
          <w:szCs w:val="20"/>
        </w:rPr>
      </w:pPr>
      <w:r w:rsidRPr="00FB7B35">
        <w:rPr>
          <w:rFonts w:ascii="Arial" w:hAnsi="Arial" w:cs="Arial"/>
          <w:sz w:val="20"/>
          <w:szCs w:val="20"/>
        </w:rPr>
        <w:t>P</w:t>
      </w:r>
      <w:r w:rsidRPr="00FB7B35">
        <w:rPr>
          <w:rFonts w:ascii="Arial" w:hAnsi="Arial" w:cs="Arial"/>
          <w:sz w:val="20"/>
          <w:szCs w:val="20"/>
          <w:vertAlign w:val="subscript"/>
        </w:rPr>
        <w:t>o</w:t>
      </w:r>
      <w:r w:rsidRPr="00FB7B35">
        <w:rPr>
          <w:rFonts w:ascii="Arial" w:hAnsi="Arial" w:cs="Arial"/>
          <w:sz w:val="20"/>
          <w:szCs w:val="20"/>
        </w:rPr>
        <w:t>= prezzo del concorrente i-esimo;</w:t>
      </w:r>
    </w:p>
    <w:p w14:paraId="6D2711BA" w14:textId="77777777" w:rsidR="00DD283E" w:rsidRPr="00FB7B35" w:rsidRDefault="00DD283E" w:rsidP="006A4632">
      <w:pPr>
        <w:autoSpaceDE w:val="0"/>
        <w:autoSpaceDN w:val="0"/>
        <w:adjustRightInd w:val="0"/>
        <w:rPr>
          <w:rFonts w:ascii="Arial" w:hAnsi="Arial" w:cs="Arial"/>
          <w:sz w:val="20"/>
          <w:szCs w:val="20"/>
        </w:rPr>
      </w:pPr>
      <w:proofErr w:type="spellStart"/>
      <w:r w:rsidRPr="00FB7B35">
        <w:rPr>
          <w:rFonts w:ascii="Arial" w:hAnsi="Arial" w:cs="Arial"/>
          <w:sz w:val="20"/>
          <w:szCs w:val="20"/>
        </w:rPr>
        <w:t>P</w:t>
      </w:r>
      <w:r w:rsidRPr="00FB7B35">
        <w:rPr>
          <w:rFonts w:ascii="Arial" w:hAnsi="Arial" w:cs="Arial"/>
          <w:sz w:val="20"/>
          <w:szCs w:val="20"/>
          <w:vertAlign w:val="subscript"/>
        </w:rPr>
        <w:t>min</w:t>
      </w:r>
      <w:proofErr w:type="spellEnd"/>
      <w:r w:rsidRPr="00FB7B35">
        <w:rPr>
          <w:rFonts w:ascii="Arial" w:hAnsi="Arial" w:cs="Arial"/>
          <w:sz w:val="20"/>
          <w:szCs w:val="20"/>
        </w:rPr>
        <w:t>= prezzo più conveniente.</w:t>
      </w:r>
    </w:p>
    <w:p w14:paraId="7ECE06D5" w14:textId="77777777" w:rsidR="00D401CD" w:rsidRDefault="00D401CD" w:rsidP="00126FBB">
      <w:pPr>
        <w:autoSpaceDE w:val="0"/>
        <w:autoSpaceDN w:val="0"/>
        <w:adjustRightInd w:val="0"/>
        <w:rPr>
          <w:rFonts w:ascii="Arial" w:hAnsi="Arial" w:cs="Arial"/>
          <w:sz w:val="20"/>
          <w:szCs w:val="20"/>
          <w:highlight w:val="green"/>
        </w:rPr>
      </w:pPr>
    </w:p>
    <w:p w14:paraId="3497957B" w14:textId="1E050DA5" w:rsidR="00DD283E" w:rsidRPr="00FB7B35" w:rsidRDefault="00DD283E" w:rsidP="00FB7B35">
      <w:pPr>
        <w:pStyle w:val="Default"/>
        <w:jc w:val="both"/>
        <w:rPr>
          <w:color w:val="auto"/>
          <w:sz w:val="20"/>
          <w:szCs w:val="20"/>
        </w:rPr>
      </w:pPr>
      <w:r w:rsidRPr="00FB7B35">
        <w:rPr>
          <w:color w:val="auto"/>
          <w:sz w:val="20"/>
          <w:szCs w:val="20"/>
        </w:rPr>
        <w:t xml:space="preserve">Gli operatori economici offerenti saranno vincolati alla propria offerta per 180 giorni. L’Amministrazione procederà con l’espletamento della gara anche in caso di presentazione di una sola offerta.  </w:t>
      </w:r>
    </w:p>
    <w:p w14:paraId="364E5658" w14:textId="77777777" w:rsidR="00DD283E" w:rsidRPr="00FB7B35" w:rsidRDefault="00DD283E" w:rsidP="00FB7B35">
      <w:pPr>
        <w:pStyle w:val="Default"/>
        <w:jc w:val="both"/>
        <w:rPr>
          <w:color w:val="auto"/>
          <w:sz w:val="20"/>
          <w:szCs w:val="20"/>
        </w:rPr>
      </w:pPr>
      <w:r w:rsidRPr="00FB7B35">
        <w:rPr>
          <w:color w:val="auto"/>
          <w:sz w:val="20"/>
          <w:szCs w:val="20"/>
        </w:rPr>
        <w:t>Non sono ammesse, altresì, offerte che riguardino solo parti del servizio e non il servizio nella sua interezza.</w:t>
      </w:r>
    </w:p>
    <w:p w14:paraId="76532C75" w14:textId="77777777" w:rsidR="00DD283E" w:rsidRPr="00FB7B35" w:rsidRDefault="00DD283E" w:rsidP="00FB7B35">
      <w:pPr>
        <w:pStyle w:val="Default"/>
        <w:jc w:val="both"/>
        <w:rPr>
          <w:color w:val="auto"/>
          <w:sz w:val="20"/>
          <w:szCs w:val="20"/>
        </w:rPr>
      </w:pPr>
    </w:p>
    <w:p w14:paraId="6FDD7113" w14:textId="77777777" w:rsidR="00DD283E" w:rsidRPr="009C7FF5" w:rsidRDefault="00DD283E" w:rsidP="00FB7B35">
      <w:pPr>
        <w:autoSpaceDE w:val="0"/>
        <w:autoSpaceDN w:val="0"/>
        <w:adjustRightInd w:val="0"/>
        <w:ind w:right="281"/>
        <w:jc w:val="both"/>
        <w:rPr>
          <w:rFonts w:ascii="Arial" w:hAnsi="Arial" w:cs="Arial"/>
          <w:b/>
          <w:sz w:val="20"/>
          <w:szCs w:val="20"/>
        </w:rPr>
      </w:pPr>
      <w:r w:rsidRPr="009C7FF5">
        <w:rPr>
          <w:rFonts w:ascii="Arial" w:hAnsi="Arial" w:cs="Arial"/>
          <w:b/>
          <w:sz w:val="20"/>
          <w:szCs w:val="20"/>
        </w:rPr>
        <w:t>17.4 METODO PER IL CALCOLO DEI PUNTEGGI</w:t>
      </w:r>
    </w:p>
    <w:p w14:paraId="1D47C763" w14:textId="77777777" w:rsidR="00DD283E" w:rsidRDefault="00DD283E" w:rsidP="00FB7B35">
      <w:pPr>
        <w:autoSpaceDE w:val="0"/>
        <w:autoSpaceDN w:val="0"/>
        <w:adjustRightInd w:val="0"/>
        <w:jc w:val="both"/>
        <w:rPr>
          <w:rFonts w:ascii="Arial" w:hAnsi="Arial" w:cs="Arial"/>
          <w:sz w:val="20"/>
          <w:szCs w:val="20"/>
        </w:rPr>
      </w:pPr>
      <w:r w:rsidRPr="009C7FF5">
        <w:rPr>
          <w:rFonts w:ascii="Arial" w:hAnsi="Arial" w:cs="Arial"/>
          <w:sz w:val="20"/>
          <w:szCs w:val="20"/>
        </w:rPr>
        <w:t xml:space="preserve">La commissione, terminata </w:t>
      </w:r>
      <w:r w:rsidRPr="00A00A02">
        <w:rPr>
          <w:rFonts w:ascii="Arial" w:hAnsi="Arial" w:cs="Arial"/>
          <w:sz w:val="20"/>
          <w:szCs w:val="20"/>
        </w:rPr>
        <w:t>l’attribuzione dei coefficienti agli elementi qualitativi e quantitativi, procede, in relazione a ciascuna offerta, all’attribuzione dei punteggi per ogni singolo criterio secondo il metodo aggregativo compensatore.</w:t>
      </w:r>
      <w:r w:rsidRPr="009C7FF5">
        <w:rPr>
          <w:rFonts w:ascii="Arial" w:hAnsi="Arial" w:cs="Arial"/>
          <w:sz w:val="20"/>
          <w:szCs w:val="20"/>
        </w:rPr>
        <w:t xml:space="preserve"> </w:t>
      </w:r>
    </w:p>
    <w:p w14:paraId="65B8E094" w14:textId="77777777" w:rsidR="00DD283E" w:rsidRPr="009C7FF5" w:rsidRDefault="00DD283E" w:rsidP="00FB7B35">
      <w:pPr>
        <w:autoSpaceDE w:val="0"/>
        <w:autoSpaceDN w:val="0"/>
        <w:adjustRightInd w:val="0"/>
        <w:jc w:val="both"/>
        <w:rPr>
          <w:rFonts w:ascii="Arial" w:hAnsi="Arial" w:cs="Arial"/>
          <w:sz w:val="20"/>
          <w:szCs w:val="20"/>
        </w:rPr>
      </w:pPr>
      <w:r w:rsidRPr="009C7FF5">
        <w:rPr>
          <w:rFonts w:ascii="Arial" w:hAnsi="Arial" w:cs="Arial"/>
          <w:sz w:val="20"/>
          <w:szCs w:val="20"/>
        </w:rPr>
        <w:t>Il punteggio per il concorrente i-esimo è dato dalla seguente formula:</w:t>
      </w:r>
    </w:p>
    <w:p w14:paraId="008C6FC7" w14:textId="77777777" w:rsidR="00DD283E" w:rsidRDefault="00DD283E" w:rsidP="00FB7B35">
      <w:pPr>
        <w:autoSpaceDE w:val="0"/>
        <w:autoSpaceDN w:val="0"/>
        <w:adjustRightInd w:val="0"/>
        <w:jc w:val="both"/>
        <w:rPr>
          <w:rFonts w:ascii="Cambria Math" w:hAnsi="Cambria Math" w:cs="Cambria Math"/>
        </w:rPr>
      </w:pPr>
    </w:p>
    <w:p w14:paraId="26A8C8E3" w14:textId="059626FF" w:rsidR="00DD283E" w:rsidRPr="00FB7B35" w:rsidRDefault="00DD283E" w:rsidP="00FB7B35">
      <w:pPr>
        <w:autoSpaceDE w:val="0"/>
        <w:autoSpaceDN w:val="0"/>
        <w:adjustRightInd w:val="0"/>
        <w:jc w:val="both"/>
        <w:rPr>
          <w:rFonts w:ascii="Arial" w:hAnsi="Arial" w:cs="Arial"/>
          <w:sz w:val="20"/>
          <w:szCs w:val="20"/>
        </w:rPr>
      </w:pPr>
      <w:r w:rsidRPr="009C7FF5">
        <w:rPr>
          <w:rFonts w:ascii="Arial" w:hAnsi="Arial" w:cs="Arial"/>
          <w:sz w:val="20"/>
          <w:szCs w:val="20"/>
        </w:rPr>
        <w:t>P</w:t>
      </w:r>
      <w:r w:rsidRPr="009C7FF5">
        <w:rPr>
          <w:rFonts w:ascii="Arial" w:hAnsi="Arial" w:cs="Arial"/>
          <w:sz w:val="20"/>
          <w:szCs w:val="20"/>
          <w:vertAlign w:val="subscript"/>
        </w:rPr>
        <w:t>i</w:t>
      </w:r>
      <w:r w:rsidRPr="009C7FF5">
        <w:rPr>
          <w:rFonts w:ascii="Arial" w:hAnsi="Arial" w:cs="Arial"/>
          <w:sz w:val="20"/>
          <w:szCs w:val="20"/>
        </w:rPr>
        <w:t>=∑</w:t>
      </w:r>
      <w:proofErr w:type="spellStart"/>
      <w:r w:rsidRPr="009C7FF5">
        <w:rPr>
          <w:rFonts w:ascii="Arial" w:hAnsi="Arial" w:cs="Arial"/>
          <w:sz w:val="20"/>
          <w:szCs w:val="20"/>
        </w:rPr>
        <w:t>C</w:t>
      </w:r>
      <w:r w:rsidRPr="009C7FF5">
        <w:rPr>
          <w:rFonts w:ascii="Arial" w:hAnsi="Arial" w:cs="Arial"/>
          <w:sz w:val="20"/>
          <w:szCs w:val="20"/>
          <w:vertAlign w:val="subscript"/>
        </w:rPr>
        <w:t>xi</w:t>
      </w:r>
      <w:proofErr w:type="spellEnd"/>
      <w:r w:rsidRPr="009C7FF5">
        <w:rPr>
          <w:rFonts w:ascii="Arial" w:hAnsi="Arial" w:cs="Arial"/>
          <w:sz w:val="20"/>
          <w:szCs w:val="20"/>
        </w:rPr>
        <w:t xml:space="preserve"> * P</w:t>
      </w:r>
      <w:r w:rsidRPr="009C7FF5">
        <w:rPr>
          <w:rFonts w:ascii="Arial" w:hAnsi="Arial" w:cs="Arial"/>
          <w:sz w:val="20"/>
          <w:szCs w:val="20"/>
          <w:vertAlign w:val="subscript"/>
        </w:rPr>
        <w:t>x</w:t>
      </w:r>
      <w:r>
        <w:rPr>
          <w:rFonts w:ascii="Arial" w:hAnsi="Arial" w:cs="Arial"/>
          <w:sz w:val="20"/>
          <w:szCs w:val="20"/>
          <w:vertAlign w:val="subscript"/>
        </w:rPr>
        <w:t xml:space="preserve"> </w:t>
      </w:r>
    </w:p>
    <w:p w14:paraId="342F6AA8" w14:textId="77777777" w:rsidR="00DD283E" w:rsidRPr="009C7FF5" w:rsidRDefault="00DD283E" w:rsidP="00FB7B35">
      <w:pPr>
        <w:autoSpaceDE w:val="0"/>
        <w:autoSpaceDN w:val="0"/>
        <w:adjustRightInd w:val="0"/>
        <w:jc w:val="both"/>
        <w:rPr>
          <w:rFonts w:ascii="Arial" w:hAnsi="Arial" w:cs="Arial"/>
          <w:sz w:val="20"/>
          <w:szCs w:val="20"/>
        </w:rPr>
      </w:pPr>
    </w:p>
    <w:p w14:paraId="1A1B8B3C" w14:textId="77777777" w:rsidR="00DD283E" w:rsidRPr="009C7FF5" w:rsidRDefault="00DD283E" w:rsidP="00FB7B35">
      <w:pPr>
        <w:autoSpaceDE w:val="0"/>
        <w:autoSpaceDN w:val="0"/>
        <w:adjustRightInd w:val="0"/>
        <w:jc w:val="both"/>
        <w:rPr>
          <w:rFonts w:ascii="Arial" w:hAnsi="Arial" w:cs="Arial"/>
          <w:sz w:val="20"/>
          <w:szCs w:val="20"/>
        </w:rPr>
      </w:pPr>
      <w:r w:rsidRPr="009C7FF5">
        <w:rPr>
          <w:rFonts w:ascii="Arial" w:hAnsi="Arial" w:cs="Arial"/>
          <w:sz w:val="20"/>
          <w:szCs w:val="20"/>
        </w:rPr>
        <w:lastRenderedPageBreak/>
        <w:t>P</w:t>
      </w:r>
      <w:r w:rsidRPr="009C7FF5">
        <w:rPr>
          <w:rFonts w:ascii="Arial" w:hAnsi="Arial" w:cs="Arial"/>
          <w:sz w:val="20"/>
          <w:szCs w:val="20"/>
          <w:vertAlign w:val="subscript"/>
        </w:rPr>
        <w:t>i</w:t>
      </w:r>
      <w:r w:rsidRPr="009C7FF5">
        <w:rPr>
          <w:rFonts w:ascii="Arial" w:hAnsi="Arial" w:cs="Arial"/>
          <w:sz w:val="20"/>
          <w:szCs w:val="20"/>
        </w:rPr>
        <w:t>= punteggio del concorrente i-esimo;</w:t>
      </w:r>
    </w:p>
    <w:p w14:paraId="2DB9309C" w14:textId="77777777" w:rsidR="00DD283E" w:rsidRPr="009C7FF5" w:rsidRDefault="00DD283E" w:rsidP="00FB7B35">
      <w:pPr>
        <w:autoSpaceDE w:val="0"/>
        <w:autoSpaceDN w:val="0"/>
        <w:adjustRightInd w:val="0"/>
        <w:jc w:val="both"/>
        <w:rPr>
          <w:rFonts w:ascii="Arial" w:hAnsi="Arial" w:cs="Arial"/>
          <w:sz w:val="20"/>
          <w:szCs w:val="20"/>
        </w:rPr>
      </w:pPr>
      <w:proofErr w:type="spellStart"/>
      <w:r w:rsidRPr="009C7FF5">
        <w:rPr>
          <w:rFonts w:ascii="Arial" w:hAnsi="Arial" w:cs="Arial"/>
          <w:sz w:val="20"/>
          <w:szCs w:val="20"/>
        </w:rPr>
        <w:t>C</w:t>
      </w:r>
      <w:r w:rsidRPr="009C7FF5">
        <w:rPr>
          <w:rFonts w:ascii="Arial" w:hAnsi="Arial" w:cs="Arial"/>
          <w:sz w:val="20"/>
          <w:szCs w:val="20"/>
          <w:vertAlign w:val="subscript"/>
        </w:rPr>
        <w:t>xi</w:t>
      </w:r>
      <w:proofErr w:type="spellEnd"/>
      <w:r w:rsidRPr="009C7FF5">
        <w:rPr>
          <w:rFonts w:ascii="Arial" w:hAnsi="Arial" w:cs="Arial"/>
          <w:sz w:val="20"/>
          <w:szCs w:val="20"/>
        </w:rPr>
        <w:t>= coefficiente criterio di valutazione X per il concorrente i-esimo;</w:t>
      </w:r>
    </w:p>
    <w:p w14:paraId="348AAE85" w14:textId="77777777" w:rsidR="00DD283E" w:rsidRPr="009C7FF5" w:rsidRDefault="00DD283E" w:rsidP="0038151C">
      <w:pPr>
        <w:tabs>
          <w:tab w:val="left" w:pos="3375"/>
        </w:tabs>
        <w:autoSpaceDE w:val="0"/>
        <w:autoSpaceDN w:val="0"/>
        <w:adjustRightInd w:val="0"/>
        <w:jc w:val="both"/>
        <w:rPr>
          <w:rFonts w:ascii="Arial" w:hAnsi="Arial" w:cs="Arial"/>
          <w:sz w:val="20"/>
          <w:szCs w:val="20"/>
        </w:rPr>
      </w:pPr>
      <w:r w:rsidRPr="009C7FF5">
        <w:rPr>
          <w:rFonts w:ascii="Arial" w:hAnsi="Arial" w:cs="Arial"/>
          <w:sz w:val="20"/>
          <w:szCs w:val="20"/>
        </w:rPr>
        <w:t>P</w:t>
      </w:r>
      <w:r w:rsidRPr="009C7FF5">
        <w:rPr>
          <w:rFonts w:ascii="Arial" w:hAnsi="Arial" w:cs="Arial"/>
          <w:sz w:val="20"/>
          <w:szCs w:val="20"/>
          <w:vertAlign w:val="subscript"/>
        </w:rPr>
        <w:t xml:space="preserve">x </w:t>
      </w:r>
      <w:r w:rsidRPr="009C7FF5">
        <w:rPr>
          <w:rFonts w:ascii="Arial" w:hAnsi="Arial" w:cs="Arial"/>
          <w:sz w:val="20"/>
          <w:szCs w:val="20"/>
        </w:rPr>
        <w:t>= punteggio criterio X.</w:t>
      </w:r>
      <w:r>
        <w:rPr>
          <w:rFonts w:ascii="Arial" w:hAnsi="Arial" w:cs="Arial"/>
          <w:sz w:val="20"/>
          <w:szCs w:val="20"/>
        </w:rPr>
        <w:tab/>
      </w:r>
    </w:p>
    <w:p w14:paraId="4755FE58" w14:textId="77777777" w:rsidR="00DD283E" w:rsidRPr="009C7FF5" w:rsidRDefault="00DD283E" w:rsidP="00FB7B35">
      <w:pPr>
        <w:autoSpaceDE w:val="0"/>
        <w:autoSpaceDN w:val="0"/>
        <w:adjustRightInd w:val="0"/>
        <w:jc w:val="both"/>
        <w:rPr>
          <w:rFonts w:ascii="Arial" w:hAnsi="Arial" w:cs="Arial"/>
          <w:sz w:val="20"/>
          <w:szCs w:val="20"/>
        </w:rPr>
      </w:pPr>
      <w:r w:rsidRPr="009C7FF5">
        <w:rPr>
          <w:rFonts w:ascii="Arial" w:hAnsi="Arial" w:cs="Arial"/>
          <w:sz w:val="20"/>
          <w:szCs w:val="20"/>
        </w:rPr>
        <w:t xml:space="preserve">X = (1, 2, …, n) con n= al numero di criteri di valutazione. </w:t>
      </w:r>
    </w:p>
    <w:p w14:paraId="490B45E1" w14:textId="77777777" w:rsidR="00DD283E" w:rsidRDefault="00DD283E" w:rsidP="00FB7B35">
      <w:pPr>
        <w:autoSpaceDE w:val="0"/>
        <w:autoSpaceDN w:val="0"/>
        <w:adjustRightInd w:val="0"/>
        <w:jc w:val="both"/>
        <w:rPr>
          <w:rFonts w:ascii="CIDFont+F3" w:hAnsi="CIDFont+F3" w:cs="CIDFont+F3"/>
          <w:sz w:val="19"/>
          <w:szCs w:val="19"/>
        </w:rPr>
      </w:pPr>
    </w:p>
    <w:p w14:paraId="6C736F67" w14:textId="77777777" w:rsidR="00DD283E" w:rsidRPr="00374509" w:rsidRDefault="00DD283E" w:rsidP="00DD283E">
      <w:pPr>
        <w:pStyle w:val="Default"/>
        <w:numPr>
          <w:ilvl w:val="0"/>
          <w:numId w:val="24"/>
        </w:numPr>
        <w:jc w:val="both"/>
        <w:rPr>
          <w:b/>
          <w:sz w:val="20"/>
          <w:szCs w:val="20"/>
        </w:rPr>
      </w:pPr>
      <w:r w:rsidRPr="00374509">
        <w:rPr>
          <w:b/>
          <w:sz w:val="20"/>
          <w:szCs w:val="20"/>
        </w:rPr>
        <w:t>COMMISSIONE GIUDICA</w:t>
      </w:r>
      <w:r>
        <w:rPr>
          <w:b/>
          <w:sz w:val="20"/>
          <w:szCs w:val="20"/>
        </w:rPr>
        <w:t>T</w:t>
      </w:r>
      <w:r w:rsidRPr="00374509">
        <w:rPr>
          <w:b/>
          <w:sz w:val="20"/>
          <w:szCs w:val="20"/>
        </w:rPr>
        <w:t>RICE</w:t>
      </w:r>
    </w:p>
    <w:p w14:paraId="2385A639" w14:textId="77777777" w:rsidR="00DD283E" w:rsidRDefault="00DD283E" w:rsidP="00374509">
      <w:pPr>
        <w:autoSpaceDE w:val="0"/>
        <w:autoSpaceDN w:val="0"/>
        <w:adjustRightInd w:val="0"/>
        <w:jc w:val="both"/>
        <w:rPr>
          <w:rFonts w:ascii="Arial" w:hAnsi="Arial" w:cs="Arial"/>
          <w:sz w:val="20"/>
          <w:szCs w:val="20"/>
        </w:rPr>
      </w:pPr>
      <w:r w:rsidRPr="009C7FF5">
        <w:rPr>
          <w:rFonts w:ascii="Arial" w:hAnsi="Arial" w:cs="Arial"/>
          <w:sz w:val="20"/>
          <w:szCs w:val="20"/>
        </w:rPr>
        <w:t>La commissione giudicatrice è nominata dopo la scadenza del termine per la presentazione delle offerte ed è composta da un numero dispari pari a n</w:t>
      </w:r>
      <w:r w:rsidRPr="00374509">
        <w:rPr>
          <w:rFonts w:ascii="Arial" w:hAnsi="Arial" w:cs="Arial"/>
          <w:sz w:val="20"/>
          <w:szCs w:val="20"/>
        </w:rPr>
        <w:t>. 3</w:t>
      </w:r>
      <w:r w:rsidRPr="009C7FF5">
        <w:rPr>
          <w:rFonts w:ascii="Arial" w:hAnsi="Arial" w:cs="Arial"/>
          <w:sz w:val="20"/>
          <w:szCs w:val="20"/>
        </w:rPr>
        <w:t xml:space="preserve"> membri, esperti nello specifico settore cui si riferisce l’oggetto del contratto. In capo ai commissari non devono sussistere cause ostative alla nomina. A tal fine viene richiesta, prima del conferimento dell’incarico, apposita dichiarazione. </w:t>
      </w:r>
    </w:p>
    <w:p w14:paraId="5946B072" w14:textId="77777777" w:rsidR="00DD283E" w:rsidRPr="009C7FF5" w:rsidRDefault="00DD283E" w:rsidP="00374509">
      <w:pPr>
        <w:autoSpaceDE w:val="0"/>
        <w:autoSpaceDN w:val="0"/>
        <w:adjustRightInd w:val="0"/>
        <w:jc w:val="both"/>
        <w:rPr>
          <w:rFonts w:ascii="Arial" w:hAnsi="Arial" w:cs="Arial"/>
          <w:sz w:val="20"/>
          <w:szCs w:val="20"/>
        </w:rPr>
      </w:pPr>
      <w:r w:rsidRPr="009C7FF5">
        <w:rPr>
          <w:rFonts w:ascii="Arial" w:hAnsi="Arial" w:cs="Arial"/>
          <w:sz w:val="20"/>
          <w:szCs w:val="20"/>
        </w:rPr>
        <w:t xml:space="preserve">La composizione della commissione giudicatrice e i </w:t>
      </w:r>
      <w:r w:rsidRPr="00A31271">
        <w:rPr>
          <w:rFonts w:ascii="Arial" w:hAnsi="Arial" w:cs="Arial"/>
          <w:i/>
          <w:sz w:val="20"/>
          <w:szCs w:val="20"/>
        </w:rPr>
        <w:t>curricula</w:t>
      </w:r>
      <w:r w:rsidRPr="009C7FF5">
        <w:rPr>
          <w:rFonts w:ascii="Arial" w:hAnsi="Arial" w:cs="Arial"/>
          <w:sz w:val="20"/>
          <w:szCs w:val="20"/>
        </w:rPr>
        <w:t xml:space="preserve"> dei componenti sono pubblicati sul profilo del committente nella sezione “Amministrazione trasparente”.</w:t>
      </w:r>
    </w:p>
    <w:p w14:paraId="07EBFA28" w14:textId="77777777" w:rsidR="00DD283E" w:rsidRPr="009C7FF5" w:rsidRDefault="00DD283E" w:rsidP="00374509">
      <w:pPr>
        <w:autoSpaceDE w:val="0"/>
        <w:autoSpaceDN w:val="0"/>
        <w:adjustRightInd w:val="0"/>
        <w:jc w:val="both"/>
        <w:rPr>
          <w:rFonts w:ascii="Arial" w:hAnsi="Arial" w:cs="Arial"/>
          <w:sz w:val="20"/>
          <w:szCs w:val="20"/>
        </w:rPr>
      </w:pPr>
      <w:r w:rsidRPr="009C7FF5">
        <w:rPr>
          <w:rFonts w:ascii="Arial" w:hAnsi="Arial" w:cs="Arial"/>
          <w:sz w:val="20"/>
          <w:szCs w:val="20"/>
        </w:rPr>
        <w:t>La commissione giudicatrice è responsabile della valutazione delle offerte tecniche ed economiche dei concorrenti e di regola, lavora a distanza con procedure telematiche che salvaguardino la riservatezza delle comunicazioni.</w:t>
      </w:r>
    </w:p>
    <w:p w14:paraId="02E883DC" w14:textId="77777777" w:rsidR="00DD283E" w:rsidRPr="009C7FF5" w:rsidRDefault="00DD283E" w:rsidP="00374509">
      <w:pPr>
        <w:autoSpaceDE w:val="0"/>
        <w:autoSpaceDN w:val="0"/>
        <w:adjustRightInd w:val="0"/>
        <w:jc w:val="both"/>
        <w:rPr>
          <w:rFonts w:ascii="Arial" w:hAnsi="Arial" w:cs="Arial"/>
          <w:sz w:val="20"/>
          <w:szCs w:val="20"/>
        </w:rPr>
      </w:pPr>
      <w:r w:rsidRPr="009C7FF5">
        <w:rPr>
          <w:rFonts w:ascii="Arial" w:hAnsi="Arial" w:cs="Arial"/>
          <w:sz w:val="20"/>
          <w:szCs w:val="20"/>
        </w:rPr>
        <w:t xml:space="preserve">Il RUP </w:t>
      </w:r>
      <w:r w:rsidRPr="00374509">
        <w:rPr>
          <w:rFonts w:ascii="Arial" w:hAnsi="Arial" w:cs="Arial"/>
          <w:sz w:val="20"/>
          <w:szCs w:val="20"/>
        </w:rPr>
        <w:t>si potrà avvalere dell’ausilio</w:t>
      </w:r>
      <w:r w:rsidRPr="009C7FF5">
        <w:rPr>
          <w:rFonts w:ascii="Arial" w:hAnsi="Arial" w:cs="Arial"/>
          <w:sz w:val="20"/>
          <w:szCs w:val="20"/>
        </w:rPr>
        <w:t xml:space="preserve"> della commissione giudicatrice ai fini della verifica dell’anomalia delle offerte.</w:t>
      </w:r>
    </w:p>
    <w:p w14:paraId="2D1752A9" w14:textId="77777777" w:rsidR="00DD283E" w:rsidRDefault="00DD283E" w:rsidP="008B1AF2">
      <w:pPr>
        <w:autoSpaceDE w:val="0"/>
        <w:autoSpaceDN w:val="0"/>
        <w:adjustRightInd w:val="0"/>
        <w:ind w:right="281"/>
        <w:jc w:val="both"/>
        <w:rPr>
          <w:rFonts w:ascii="Arial" w:hAnsi="Arial" w:cs="Arial"/>
          <w:b/>
          <w:sz w:val="20"/>
          <w:szCs w:val="20"/>
        </w:rPr>
      </w:pPr>
    </w:p>
    <w:p w14:paraId="72CAD8AA" w14:textId="77777777" w:rsidR="00DD283E" w:rsidRDefault="00DD283E" w:rsidP="00DD283E">
      <w:pPr>
        <w:pStyle w:val="Default"/>
        <w:numPr>
          <w:ilvl w:val="0"/>
          <w:numId w:val="24"/>
        </w:numPr>
        <w:jc w:val="both"/>
        <w:rPr>
          <w:b/>
          <w:sz w:val="20"/>
          <w:szCs w:val="20"/>
        </w:rPr>
      </w:pPr>
      <w:r>
        <w:rPr>
          <w:b/>
          <w:sz w:val="20"/>
          <w:szCs w:val="20"/>
        </w:rPr>
        <w:t>SVOLGIMENTO DELLE OPERAZIONI DI GARA</w:t>
      </w:r>
    </w:p>
    <w:p w14:paraId="6AE6D63C" w14:textId="745C0968" w:rsidR="00DD283E" w:rsidRPr="009C7FF5" w:rsidRDefault="00DD283E" w:rsidP="00374509">
      <w:pPr>
        <w:autoSpaceDE w:val="0"/>
        <w:autoSpaceDN w:val="0"/>
        <w:adjustRightInd w:val="0"/>
        <w:jc w:val="both"/>
        <w:rPr>
          <w:rFonts w:ascii="Arial" w:hAnsi="Arial" w:cs="Arial"/>
          <w:sz w:val="20"/>
          <w:szCs w:val="20"/>
        </w:rPr>
      </w:pPr>
      <w:r w:rsidRPr="009C7FF5">
        <w:rPr>
          <w:rFonts w:ascii="Arial" w:hAnsi="Arial" w:cs="Arial"/>
          <w:sz w:val="20"/>
          <w:szCs w:val="20"/>
        </w:rPr>
        <w:t xml:space="preserve">La prima seduta ha luogo il giorno </w:t>
      </w:r>
      <w:r w:rsidR="001F539F">
        <w:rPr>
          <w:rFonts w:ascii="Arial" w:hAnsi="Arial" w:cs="Arial"/>
          <w:sz w:val="20"/>
          <w:szCs w:val="20"/>
        </w:rPr>
        <w:t>09/04/2024</w:t>
      </w:r>
      <w:r w:rsidRPr="009C7FF5">
        <w:rPr>
          <w:rFonts w:ascii="Arial" w:hAnsi="Arial" w:cs="Arial"/>
          <w:sz w:val="20"/>
          <w:szCs w:val="20"/>
        </w:rPr>
        <w:t xml:space="preserve"> alle ore </w:t>
      </w:r>
      <w:r w:rsidR="001F539F">
        <w:rPr>
          <w:rFonts w:ascii="Arial" w:hAnsi="Arial" w:cs="Arial"/>
          <w:sz w:val="20"/>
          <w:szCs w:val="20"/>
        </w:rPr>
        <w:t>09:30</w:t>
      </w:r>
    </w:p>
    <w:p w14:paraId="34B5ABF7" w14:textId="77777777" w:rsidR="00DD283E" w:rsidRPr="009C7FF5" w:rsidRDefault="00DD283E" w:rsidP="00374509">
      <w:pPr>
        <w:autoSpaceDE w:val="0"/>
        <w:autoSpaceDN w:val="0"/>
        <w:adjustRightInd w:val="0"/>
        <w:jc w:val="both"/>
        <w:rPr>
          <w:rFonts w:ascii="Arial" w:hAnsi="Arial" w:cs="Arial"/>
          <w:sz w:val="20"/>
          <w:szCs w:val="20"/>
        </w:rPr>
      </w:pPr>
      <w:r w:rsidRPr="00374509">
        <w:rPr>
          <w:rFonts w:ascii="Arial" w:hAnsi="Arial" w:cs="Arial"/>
          <w:sz w:val="20"/>
          <w:szCs w:val="20"/>
        </w:rPr>
        <w:t>Tale seduta, se necessario, è aggiornata ad altra ora o a giorni successivi, nella data e negli orari comunicati ai concorrenti tramite la Piattaforma. Le successive sedute sono comunicate ai concorrenti tramite la Piattaforma almeno 2 giorni prima della data fissata.</w:t>
      </w:r>
    </w:p>
    <w:p w14:paraId="3892F96C" w14:textId="77777777" w:rsidR="00DD283E" w:rsidRPr="009C7FF5" w:rsidRDefault="00DD283E" w:rsidP="00374509">
      <w:pPr>
        <w:autoSpaceDE w:val="0"/>
        <w:autoSpaceDN w:val="0"/>
        <w:adjustRightInd w:val="0"/>
        <w:jc w:val="both"/>
        <w:rPr>
          <w:rFonts w:ascii="Arial" w:hAnsi="Arial" w:cs="Arial"/>
          <w:sz w:val="20"/>
          <w:szCs w:val="20"/>
        </w:rPr>
      </w:pPr>
      <w:r w:rsidRPr="009C7FF5">
        <w:rPr>
          <w:rFonts w:ascii="Arial" w:hAnsi="Arial" w:cs="Arial"/>
          <w:sz w:val="20"/>
          <w:szCs w:val="20"/>
        </w:rPr>
        <w:t>Tenuto conto:</w:t>
      </w:r>
    </w:p>
    <w:p w14:paraId="79778424" w14:textId="77777777" w:rsidR="00DD283E" w:rsidRPr="009C7FF5" w:rsidRDefault="00DD283E" w:rsidP="00DD283E">
      <w:pPr>
        <w:numPr>
          <w:ilvl w:val="0"/>
          <w:numId w:val="15"/>
        </w:numPr>
        <w:autoSpaceDE w:val="0"/>
        <w:autoSpaceDN w:val="0"/>
        <w:adjustRightInd w:val="0"/>
        <w:jc w:val="both"/>
        <w:rPr>
          <w:rFonts w:ascii="Arial" w:hAnsi="Arial" w:cs="Arial"/>
          <w:sz w:val="20"/>
          <w:szCs w:val="20"/>
        </w:rPr>
      </w:pPr>
      <w:r w:rsidRPr="009C7FF5">
        <w:rPr>
          <w:rFonts w:ascii="Arial" w:hAnsi="Arial" w:cs="Arial"/>
          <w:sz w:val="20"/>
          <w:szCs w:val="20"/>
        </w:rPr>
        <w:t>dell’art. 15 del vigente “Regolamento per gli acquisti di lavori, servizi e forniture e per l’uso dell’elenco fornitori telematico di Sintel” approvato con Deliberazione C.C. n. 47 del 11/05/2021;</w:t>
      </w:r>
    </w:p>
    <w:p w14:paraId="79154618" w14:textId="77777777" w:rsidR="00DD283E" w:rsidRPr="009C7FF5" w:rsidRDefault="00DD283E" w:rsidP="00DD283E">
      <w:pPr>
        <w:numPr>
          <w:ilvl w:val="0"/>
          <w:numId w:val="15"/>
        </w:numPr>
        <w:autoSpaceDE w:val="0"/>
        <w:autoSpaceDN w:val="0"/>
        <w:adjustRightInd w:val="0"/>
        <w:jc w:val="both"/>
        <w:rPr>
          <w:rFonts w:ascii="Arial" w:hAnsi="Arial" w:cs="Arial"/>
          <w:sz w:val="20"/>
          <w:szCs w:val="20"/>
        </w:rPr>
      </w:pPr>
      <w:r w:rsidRPr="009C7FF5">
        <w:rPr>
          <w:rFonts w:ascii="Arial" w:hAnsi="Arial" w:cs="Arial"/>
          <w:sz w:val="20"/>
          <w:szCs w:val="20"/>
        </w:rPr>
        <w:t>che la Piattaforma assicura la segretezza delle offerte, impedisce di operare variazioni sui documenti inviati, garantisce l’attestazione e il tracciamento di ogni operazione compiuta sulla Piattaforma e l’inalterabilità delle registrazioni di sistema (log), quali rappresentazioni informatiche degli atti e delle operazioni compiute valide e rilevanti ai sensi di legge;</w:t>
      </w:r>
    </w:p>
    <w:p w14:paraId="402F1203" w14:textId="77777777" w:rsidR="00DD283E" w:rsidRPr="009C7FF5" w:rsidRDefault="00DD283E" w:rsidP="00DD283E">
      <w:pPr>
        <w:numPr>
          <w:ilvl w:val="0"/>
          <w:numId w:val="15"/>
        </w:numPr>
        <w:autoSpaceDE w:val="0"/>
        <w:autoSpaceDN w:val="0"/>
        <w:adjustRightInd w:val="0"/>
        <w:jc w:val="both"/>
        <w:rPr>
          <w:rFonts w:ascii="Arial" w:hAnsi="Arial" w:cs="Arial"/>
          <w:sz w:val="20"/>
          <w:szCs w:val="20"/>
        </w:rPr>
      </w:pPr>
      <w:r w:rsidRPr="009C7FF5">
        <w:rPr>
          <w:rFonts w:ascii="Arial" w:hAnsi="Arial" w:cs="Arial"/>
          <w:sz w:val="20"/>
          <w:szCs w:val="20"/>
        </w:rPr>
        <w:t>le registrazioni della Piattaforma sono effettuate e archiviate, anche digitalmente, in conformità a quanto previsto dall'articolo 43 del D. Lgs. 07/03/2005, n. 82 e, in generale, dalla normativa vigente in materia di conservazione ed archiviazione dei documenti informatici;</w:t>
      </w:r>
    </w:p>
    <w:p w14:paraId="68D2CA57" w14:textId="77777777" w:rsidR="00DD283E" w:rsidRPr="009C7FF5" w:rsidRDefault="00DD283E" w:rsidP="00DD283E">
      <w:pPr>
        <w:numPr>
          <w:ilvl w:val="0"/>
          <w:numId w:val="15"/>
        </w:numPr>
        <w:autoSpaceDE w:val="0"/>
        <w:autoSpaceDN w:val="0"/>
        <w:adjustRightInd w:val="0"/>
        <w:jc w:val="both"/>
        <w:rPr>
          <w:rFonts w:ascii="Arial" w:hAnsi="Arial" w:cs="Arial"/>
          <w:sz w:val="20"/>
          <w:szCs w:val="20"/>
        </w:rPr>
      </w:pPr>
      <w:r w:rsidRPr="009C7FF5">
        <w:rPr>
          <w:rFonts w:ascii="Arial" w:hAnsi="Arial" w:cs="Arial"/>
          <w:sz w:val="20"/>
          <w:szCs w:val="20"/>
        </w:rPr>
        <w:t xml:space="preserve">che, pertanto, la Piattaforma consente ai concorrenti di avere contezza delle operazioni eseguite dal Seggio di gara e dalla Commissione di gara, poiché sono attive funzioni che consentono di ricostruire passo </w:t>
      </w:r>
      <w:proofErr w:type="spellStart"/>
      <w:r w:rsidRPr="009C7FF5">
        <w:rPr>
          <w:rFonts w:ascii="Arial" w:hAnsi="Arial" w:cs="Arial"/>
          <w:sz w:val="20"/>
          <w:szCs w:val="20"/>
        </w:rPr>
        <w:t>passo</w:t>
      </w:r>
      <w:proofErr w:type="spellEnd"/>
      <w:r w:rsidRPr="009C7FF5">
        <w:rPr>
          <w:rFonts w:ascii="Arial" w:hAnsi="Arial" w:cs="Arial"/>
          <w:sz w:val="20"/>
          <w:szCs w:val="20"/>
        </w:rPr>
        <w:t xml:space="preserve"> il percorso valutativo compiuto, senza necessità che le operazioni vengano svolte in presenza di pubblico essendo comunque garantite trasparenza, tracciabilità, immodificabilità della documentazione e delle valutazioni su di essa formulate;</w:t>
      </w:r>
    </w:p>
    <w:p w14:paraId="79A94FDB" w14:textId="77777777" w:rsidR="00DD283E" w:rsidRPr="009C7FF5" w:rsidRDefault="00DD283E" w:rsidP="00374509">
      <w:pPr>
        <w:autoSpaceDE w:val="0"/>
        <w:autoSpaceDN w:val="0"/>
        <w:adjustRightInd w:val="0"/>
        <w:jc w:val="both"/>
        <w:rPr>
          <w:rFonts w:ascii="Arial" w:hAnsi="Arial" w:cs="Arial"/>
          <w:sz w:val="20"/>
          <w:szCs w:val="20"/>
        </w:rPr>
      </w:pPr>
      <w:r w:rsidRPr="009C7FF5">
        <w:rPr>
          <w:rFonts w:ascii="Arial" w:hAnsi="Arial" w:cs="Arial"/>
          <w:sz w:val="20"/>
          <w:szCs w:val="20"/>
        </w:rPr>
        <w:t>la pubblicità delle sedute di gara preordinate all’apertura:</w:t>
      </w:r>
    </w:p>
    <w:p w14:paraId="6F69861B" w14:textId="77777777" w:rsidR="00DD283E" w:rsidRPr="009C7FF5" w:rsidRDefault="00DD283E" w:rsidP="00DD283E">
      <w:pPr>
        <w:numPr>
          <w:ilvl w:val="0"/>
          <w:numId w:val="14"/>
        </w:numPr>
        <w:autoSpaceDE w:val="0"/>
        <w:autoSpaceDN w:val="0"/>
        <w:adjustRightInd w:val="0"/>
        <w:jc w:val="both"/>
        <w:rPr>
          <w:rFonts w:ascii="Arial" w:hAnsi="Arial" w:cs="Arial"/>
          <w:sz w:val="20"/>
          <w:szCs w:val="20"/>
        </w:rPr>
      </w:pPr>
      <w:r w:rsidRPr="009C7FF5">
        <w:rPr>
          <w:rFonts w:ascii="Arial" w:hAnsi="Arial" w:cs="Arial"/>
          <w:sz w:val="20"/>
          <w:szCs w:val="20"/>
        </w:rPr>
        <w:t>della documentazione amministrativa;</w:t>
      </w:r>
    </w:p>
    <w:p w14:paraId="3E4ABC42" w14:textId="77777777" w:rsidR="00DD283E" w:rsidRPr="009C7FF5" w:rsidRDefault="00DD283E" w:rsidP="00DD283E">
      <w:pPr>
        <w:numPr>
          <w:ilvl w:val="0"/>
          <w:numId w:val="14"/>
        </w:numPr>
        <w:autoSpaceDE w:val="0"/>
        <w:autoSpaceDN w:val="0"/>
        <w:adjustRightInd w:val="0"/>
        <w:jc w:val="both"/>
        <w:rPr>
          <w:rFonts w:ascii="Arial" w:hAnsi="Arial" w:cs="Arial"/>
          <w:sz w:val="20"/>
          <w:szCs w:val="20"/>
        </w:rPr>
      </w:pPr>
      <w:r w:rsidRPr="009C7FF5">
        <w:rPr>
          <w:rFonts w:ascii="Arial" w:hAnsi="Arial" w:cs="Arial"/>
          <w:sz w:val="20"/>
          <w:szCs w:val="20"/>
        </w:rPr>
        <w:t>delle offerte tecniche;</w:t>
      </w:r>
    </w:p>
    <w:p w14:paraId="542512F5" w14:textId="77777777" w:rsidR="00DD283E" w:rsidRPr="009C7FF5" w:rsidRDefault="00DD283E" w:rsidP="00DD283E">
      <w:pPr>
        <w:numPr>
          <w:ilvl w:val="0"/>
          <w:numId w:val="14"/>
        </w:numPr>
        <w:autoSpaceDE w:val="0"/>
        <w:autoSpaceDN w:val="0"/>
        <w:adjustRightInd w:val="0"/>
        <w:jc w:val="both"/>
        <w:rPr>
          <w:rFonts w:ascii="Arial" w:hAnsi="Arial" w:cs="Arial"/>
          <w:sz w:val="20"/>
          <w:szCs w:val="20"/>
        </w:rPr>
      </w:pPr>
      <w:r w:rsidRPr="009C7FF5">
        <w:rPr>
          <w:rFonts w:ascii="Arial" w:hAnsi="Arial" w:cs="Arial"/>
          <w:sz w:val="20"/>
          <w:szCs w:val="20"/>
        </w:rPr>
        <w:t>delle offerte economiche;</w:t>
      </w:r>
    </w:p>
    <w:p w14:paraId="2D5518D2" w14:textId="77777777" w:rsidR="00DD283E" w:rsidRPr="009C7FF5" w:rsidRDefault="00DD283E" w:rsidP="00374509">
      <w:pPr>
        <w:autoSpaceDE w:val="0"/>
        <w:autoSpaceDN w:val="0"/>
        <w:adjustRightInd w:val="0"/>
        <w:jc w:val="both"/>
        <w:rPr>
          <w:rFonts w:ascii="Arial" w:hAnsi="Arial" w:cs="Arial"/>
          <w:sz w:val="20"/>
          <w:szCs w:val="20"/>
        </w:rPr>
      </w:pPr>
      <w:r w:rsidRPr="009C7FF5">
        <w:rPr>
          <w:rFonts w:ascii="Arial" w:hAnsi="Arial" w:cs="Arial"/>
          <w:sz w:val="20"/>
          <w:szCs w:val="20"/>
        </w:rPr>
        <w:t>è quindi garantita:</w:t>
      </w:r>
    </w:p>
    <w:p w14:paraId="34A605A2" w14:textId="77777777" w:rsidR="00DD283E" w:rsidRPr="009C7FF5" w:rsidRDefault="00DD283E" w:rsidP="00DD283E">
      <w:pPr>
        <w:numPr>
          <w:ilvl w:val="0"/>
          <w:numId w:val="14"/>
        </w:numPr>
        <w:autoSpaceDE w:val="0"/>
        <w:autoSpaceDN w:val="0"/>
        <w:adjustRightInd w:val="0"/>
        <w:jc w:val="both"/>
        <w:rPr>
          <w:rFonts w:ascii="Arial" w:hAnsi="Arial" w:cs="Arial"/>
          <w:sz w:val="20"/>
          <w:szCs w:val="20"/>
        </w:rPr>
      </w:pPr>
      <w:r w:rsidRPr="009C7FF5">
        <w:rPr>
          <w:rFonts w:ascii="Arial" w:hAnsi="Arial" w:cs="Arial"/>
          <w:sz w:val="20"/>
          <w:szCs w:val="20"/>
        </w:rPr>
        <w:t>dalla conoscibilità delle operazioni attraverso la piattaforma;</w:t>
      </w:r>
    </w:p>
    <w:p w14:paraId="6032ED6B" w14:textId="77777777" w:rsidR="00DD283E" w:rsidRPr="00374509" w:rsidRDefault="00DD283E" w:rsidP="00DD283E">
      <w:pPr>
        <w:numPr>
          <w:ilvl w:val="0"/>
          <w:numId w:val="14"/>
        </w:numPr>
        <w:autoSpaceDE w:val="0"/>
        <w:autoSpaceDN w:val="0"/>
        <w:adjustRightInd w:val="0"/>
        <w:jc w:val="both"/>
        <w:rPr>
          <w:rFonts w:ascii="Arial" w:hAnsi="Arial" w:cs="Arial"/>
          <w:sz w:val="20"/>
          <w:szCs w:val="20"/>
        </w:rPr>
      </w:pPr>
      <w:r w:rsidRPr="009C7FF5">
        <w:rPr>
          <w:rFonts w:ascii="Arial" w:hAnsi="Arial" w:cs="Arial"/>
          <w:sz w:val="20"/>
          <w:szCs w:val="20"/>
        </w:rPr>
        <w:t xml:space="preserve">attraverso la comunicazione ai concorrenti delle operazioni svolte durante la seduta di gara da inviarsi, </w:t>
      </w:r>
      <w:r w:rsidRPr="00374509">
        <w:rPr>
          <w:rFonts w:ascii="Arial" w:hAnsi="Arial" w:cs="Arial"/>
          <w:sz w:val="20"/>
          <w:szCs w:val="20"/>
        </w:rPr>
        <w:t>tramite piattaforma, al termine della stessa;</w:t>
      </w:r>
    </w:p>
    <w:p w14:paraId="34A56A14" w14:textId="77777777" w:rsidR="00DD283E" w:rsidRPr="009C7FF5" w:rsidRDefault="00DD283E" w:rsidP="00374509">
      <w:pPr>
        <w:autoSpaceDE w:val="0"/>
        <w:autoSpaceDN w:val="0"/>
        <w:adjustRightInd w:val="0"/>
        <w:jc w:val="both"/>
        <w:rPr>
          <w:rFonts w:ascii="Arial" w:hAnsi="Arial" w:cs="Arial"/>
          <w:sz w:val="20"/>
          <w:szCs w:val="20"/>
        </w:rPr>
      </w:pPr>
      <w:r w:rsidRPr="00374509">
        <w:rPr>
          <w:rFonts w:ascii="Arial" w:hAnsi="Arial" w:cs="Arial"/>
          <w:sz w:val="20"/>
          <w:szCs w:val="20"/>
        </w:rPr>
        <w:t>pertanto</w:t>
      </w:r>
      <w:r w:rsidRPr="009C7FF5">
        <w:rPr>
          <w:rFonts w:ascii="Arial" w:hAnsi="Arial" w:cs="Arial"/>
          <w:sz w:val="20"/>
          <w:szCs w:val="20"/>
        </w:rPr>
        <w:t>, le sedute del Seggio di gara e della Commissione giudicatrice saranno in seduta riservata.</w:t>
      </w:r>
    </w:p>
    <w:p w14:paraId="48E36080" w14:textId="77777777" w:rsidR="00DD283E" w:rsidRDefault="00DD283E" w:rsidP="008B1AF2">
      <w:pPr>
        <w:autoSpaceDE w:val="0"/>
        <w:autoSpaceDN w:val="0"/>
        <w:adjustRightInd w:val="0"/>
        <w:ind w:right="281"/>
        <w:jc w:val="both"/>
        <w:rPr>
          <w:rFonts w:ascii="Arial" w:hAnsi="Arial" w:cs="Arial"/>
          <w:b/>
          <w:sz w:val="20"/>
          <w:szCs w:val="20"/>
        </w:rPr>
      </w:pPr>
    </w:p>
    <w:p w14:paraId="55F9E32B" w14:textId="77777777" w:rsidR="00DD283E" w:rsidRDefault="00DD283E" w:rsidP="00DD283E">
      <w:pPr>
        <w:pStyle w:val="Default"/>
        <w:numPr>
          <w:ilvl w:val="0"/>
          <w:numId w:val="24"/>
        </w:numPr>
        <w:jc w:val="both"/>
        <w:rPr>
          <w:b/>
          <w:sz w:val="20"/>
          <w:szCs w:val="20"/>
        </w:rPr>
      </w:pPr>
      <w:r>
        <w:rPr>
          <w:b/>
          <w:sz w:val="20"/>
          <w:szCs w:val="20"/>
        </w:rPr>
        <w:t>VERIFICA DOCUMENTAZIONE AMMINISTRATIVA</w:t>
      </w:r>
    </w:p>
    <w:p w14:paraId="6E8CCC33" w14:textId="77777777" w:rsidR="00DD283E" w:rsidRPr="009C7FF5" w:rsidRDefault="00DD283E" w:rsidP="00605190">
      <w:pPr>
        <w:autoSpaceDE w:val="0"/>
        <w:autoSpaceDN w:val="0"/>
        <w:adjustRightInd w:val="0"/>
        <w:jc w:val="both"/>
        <w:rPr>
          <w:rFonts w:ascii="Arial" w:hAnsi="Arial" w:cs="Arial"/>
          <w:sz w:val="20"/>
          <w:szCs w:val="20"/>
        </w:rPr>
      </w:pPr>
      <w:r w:rsidRPr="009C7FF5">
        <w:rPr>
          <w:rFonts w:ascii="Arial" w:hAnsi="Arial" w:cs="Arial"/>
          <w:sz w:val="20"/>
          <w:szCs w:val="20"/>
        </w:rPr>
        <w:t>Nella prima seduta il Seggio di gara, formato a rotazione dei componenti tra il personale dell’U.O. Appalti e contratti, accede alla documentazione amministrativa di ciascun concorrente, mentre l’offerta tecnica e l’offerta economica restano, chiuse, segrete e bloccate dal sistema</w:t>
      </w:r>
      <w:r w:rsidRPr="00605190">
        <w:rPr>
          <w:rFonts w:ascii="Arial" w:hAnsi="Arial" w:cs="Arial"/>
          <w:sz w:val="20"/>
          <w:szCs w:val="20"/>
        </w:rPr>
        <w:t>, e procede, con la supervisione del RUP,</w:t>
      </w:r>
      <w:r w:rsidRPr="009C7FF5">
        <w:rPr>
          <w:rFonts w:ascii="Arial" w:hAnsi="Arial" w:cs="Arial"/>
          <w:sz w:val="20"/>
          <w:szCs w:val="20"/>
        </w:rPr>
        <w:t xml:space="preserve"> a:</w:t>
      </w:r>
    </w:p>
    <w:p w14:paraId="2A82A9BA" w14:textId="77777777" w:rsidR="00DD283E" w:rsidRPr="009C7FF5" w:rsidRDefault="00DD283E" w:rsidP="00DD283E">
      <w:pPr>
        <w:numPr>
          <w:ilvl w:val="0"/>
          <w:numId w:val="16"/>
        </w:numPr>
        <w:autoSpaceDE w:val="0"/>
        <w:autoSpaceDN w:val="0"/>
        <w:adjustRightInd w:val="0"/>
        <w:jc w:val="both"/>
        <w:rPr>
          <w:rFonts w:ascii="Arial" w:hAnsi="Arial" w:cs="Arial"/>
          <w:sz w:val="20"/>
          <w:szCs w:val="20"/>
        </w:rPr>
      </w:pPr>
      <w:r w:rsidRPr="009C7FF5">
        <w:rPr>
          <w:rFonts w:ascii="Arial" w:hAnsi="Arial" w:cs="Arial"/>
          <w:sz w:val="20"/>
          <w:szCs w:val="20"/>
        </w:rPr>
        <w:t>controllare la completezza della documentazione amministrativa presentata;</w:t>
      </w:r>
    </w:p>
    <w:p w14:paraId="71B61F4E" w14:textId="77777777" w:rsidR="00DD283E" w:rsidRPr="00605190" w:rsidRDefault="00DD283E" w:rsidP="00DD283E">
      <w:pPr>
        <w:numPr>
          <w:ilvl w:val="0"/>
          <w:numId w:val="16"/>
        </w:numPr>
        <w:autoSpaceDE w:val="0"/>
        <w:autoSpaceDN w:val="0"/>
        <w:adjustRightInd w:val="0"/>
        <w:jc w:val="both"/>
        <w:rPr>
          <w:rFonts w:ascii="Arial" w:hAnsi="Arial" w:cs="Arial"/>
          <w:sz w:val="20"/>
          <w:szCs w:val="20"/>
        </w:rPr>
      </w:pPr>
      <w:r w:rsidRPr="00605190">
        <w:rPr>
          <w:rFonts w:ascii="Arial" w:hAnsi="Arial" w:cs="Arial"/>
          <w:sz w:val="20"/>
          <w:szCs w:val="20"/>
        </w:rPr>
        <w:t>verificare la conformità della documentazione amministrativa a quanto richiesto nel presente disciplinare;</w:t>
      </w:r>
    </w:p>
    <w:p w14:paraId="72DBF243" w14:textId="77777777" w:rsidR="00DD283E" w:rsidRPr="00605190" w:rsidRDefault="00DD283E" w:rsidP="00DD283E">
      <w:pPr>
        <w:numPr>
          <w:ilvl w:val="0"/>
          <w:numId w:val="16"/>
        </w:numPr>
        <w:autoSpaceDE w:val="0"/>
        <w:autoSpaceDN w:val="0"/>
        <w:adjustRightInd w:val="0"/>
        <w:jc w:val="both"/>
        <w:rPr>
          <w:rFonts w:ascii="Arial" w:hAnsi="Arial" w:cs="Arial"/>
          <w:sz w:val="20"/>
          <w:szCs w:val="20"/>
        </w:rPr>
      </w:pPr>
      <w:r w:rsidRPr="00605190">
        <w:rPr>
          <w:rFonts w:ascii="Arial" w:hAnsi="Arial" w:cs="Arial"/>
          <w:sz w:val="20"/>
          <w:szCs w:val="20"/>
        </w:rPr>
        <w:t>generare, attraverso la Piattaforma, apposito Report di gara che, firmato dal Presidente, tiene luogo del verbale.</w:t>
      </w:r>
    </w:p>
    <w:p w14:paraId="7AE9E926" w14:textId="77777777" w:rsidR="00DD283E" w:rsidRPr="009C7FF5" w:rsidRDefault="00DD283E" w:rsidP="00605190">
      <w:pPr>
        <w:autoSpaceDE w:val="0"/>
        <w:autoSpaceDN w:val="0"/>
        <w:adjustRightInd w:val="0"/>
        <w:jc w:val="both"/>
        <w:rPr>
          <w:rFonts w:ascii="Arial" w:hAnsi="Arial" w:cs="Arial"/>
          <w:sz w:val="20"/>
          <w:szCs w:val="20"/>
        </w:rPr>
      </w:pPr>
      <w:r w:rsidRPr="00605190">
        <w:rPr>
          <w:rFonts w:ascii="Arial" w:hAnsi="Arial" w:cs="Arial"/>
          <w:sz w:val="20"/>
          <w:szCs w:val="20"/>
        </w:rPr>
        <w:t>Ad esito delle verifiche di cui sopra il Seggio provvede</w:t>
      </w:r>
      <w:r w:rsidRPr="009C7FF5">
        <w:rPr>
          <w:rFonts w:ascii="Arial" w:hAnsi="Arial" w:cs="Arial"/>
          <w:sz w:val="20"/>
          <w:szCs w:val="20"/>
        </w:rPr>
        <w:t xml:space="preserve"> a:</w:t>
      </w:r>
    </w:p>
    <w:p w14:paraId="7AA25DE6" w14:textId="55C245FA" w:rsidR="00DD283E" w:rsidRPr="009C7FF5" w:rsidRDefault="00DD283E" w:rsidP="00DD283E">
      <w:pPr>
        <w:numPr>
          <w:ilvl w:val="0"/>
          <w:numId w:val="17"/>
        </w:numPr>
        <w:autoSpaceDE w:val="0"/>
        <w:autoSpaceDN w:val="0"/>
        <w:adjustRightInd w:val="0"/>
        <w:jc w:val="both"/>
        <w:rPr>
          <w:rFonts w:ascii="Arial" w:hAnsi="Arial" w:cs="Arial"/>
          <w:sz w:val="20"/>
          <w:szCs w:val="20"/>
        </w:rPr>
      </w:pPr>
      <w:r w:rsidRPr="009C7FF5">
        <w:rPr>
          <w:rFonts w:ascii="Arial" w:hAnsi="Arial" w:cs="Arial"/>
          <w:sz w:val="20"/>
          <w:szCs w:val="20"/>
        </w:rPr>
        <w:t>attivare la procedura di soccorso istruttorio;</w:t>
      </w:r>
    </w:p>
    <w:p w14:paraId="41F92D93" w14:textId="77777777" w:rsidR="00DD283E" w:rsidRPr="009C7FF5" w:rsidRDefault="00DD283E" w:rsidP="00DD283E">
      <w:pPr>
        <w:numPr>
          <w:ilvl w:val="0"/>
          <w:numId w:val="17"/>
        </w:numPr>
        <w:autoSpaceDE w:val="0"/>
        <w:autoSpaceDN w:val="0"/>
        <w:adjustRightInd w:val="0"/>
        <w:jc w:val="both"/>
        <w:rPr>
          <w:rFonts w:ascii="Arial" w:hAnsi="Arial" w:cs="Arial"/>
          <w:sz w:val="20"/>
          <w:szCs w:val="20"/>
        </w:rPr>
      </w:pPr>
      <w:r w:rsidRPr="009C7FF5">
        <w:rPr>
          <w:rFonts w:ascii="Arial" w:hAnsi="Arial" w:cs="Arial"/>
          <w:sz w:val="20"/>
          <w:szCs w:val="20"/>
        </w:rPr>
        <w:t>rimette</w:t>
      </w:r>
      <w:r>
        <w:rPr>
          <w:rFonts w:ascii="Arial" w:hAnsi="Arial" w:cs="Arial"/>
          <w:sz w:val="20"/>
          <w:szCs w:val="20"/>
        </w:rPr>
        <w:t>re</w:t>
      </w:r>
      <w:r w:rsidRPr="009C7FF5">
        <w:rPr>
          <w:rFonts w:ascii="Arial" w:hAnsi="Arial" w:cs="Arial"/>
          <w:sz w:val="20"/>
          <w:szCs w:val="20"/>
        </w:rPr>
        <w:t xml:space="preserve"> gli atti al Dirigente per l’assunzione del provvedimento di ammissione e di eventuale esclusione dei concorrenti (c.d. “Declaratoria di ammissione e/o di esclusione”), provvedendo altresì alla sua pubblicazione sul sito della stazione appaltante, nella sezione “Amministrazione trasparente”</w:t>
      </w:r>
      <w:r>
        <w:rPr>
          <w:rFonts w:ascii="Arial" w:hAnsi="Arial" w:cs="Arial"/>
          <w:sz w:val="20"/>
          <w:szCs w:val="20"/>
        </w:rPr>
        <w:t>,</w:t>
      </w:r>
      <w:r w:rsidRPr="009C7FF5">
        <w:rPr>
          <w:rFonts w:ascii="Arial" w:hAnsi="Arial" w:cs="Arial"/>
          <w:sz w:val="20"/>
          <w:szCs w:val="20"/>
        </w:rPr>
        <w:t xml:space="preserve"> e alla sua comunicazione immediata e comunque entro un termine non superiore a cinque giorni</w:t>
      </w:r>
      <w:r>
        <w:rPr>
          <w:rFonts w:ascii="Arial" w:hAnsi="Arial" w:cs="Arial"/>
          <w:sz w:val="20"/>
          <w:szCs w:val="20"/>
        </w:rPr>
        <w:t xml:space="preserve"> ai concorrenti</w:t>
      </w:r>
      <w:r w:rsidRPr="009C7FF5">
        <w:rPr>
          <w:rFonts w:ascii="Arial" w:hAnsi="Arial" w:cs="Arial"/>
          <w:sz w:val="20"/>
          <w:szCs w:val="20"/>
        </w:rPr>
        <w:t>.</w:t>
      </w:r>
    </w:p>
    <w:p w14:paraId="0F564556" w14:textId="77777777" w:rsidR="00DD283E" w:rsidRPr="009C7FF5" w:rsidRDefault="00DD283E" w:rsidP="00605190">
      <w:pPr>
        <w:autoSpaceDE w:val="0"/>
        <w:autoSpaceDN w:val="0"/>
        <w:adjustRightInd w:val="0"/>
        <w:jc w:val="both"/>
        <w:rPr>
          <w:rFonts w:ascii="Arial" w:hAnsi="Arial" w:cs="Arial"/>
          <w:sz w:val="20"/>
          <w:szCs w:val="20"/>
        </w:rPr>
      </w:pPr>
      <w:r w:rsidRPr="009C7FF5">
        <w:rPr>
          <w:rFonts w:ascii="Arial" w:hAnsi="Arial" w:cs="Arial"/>
          <w:sz w:val="20"/>
          <w:szCs w:val="20"/>
        </w:rPr>
        <w:t>È fatta salva la possibilità di chiedere agli offerenti, in qualsiasi momento nel corso della procedura, di presentare tutti i documenti complementari o parte di essi, qualora questo sia necessario per assicurare il corretto svolgimento della procedura.</w:t>
      </w:r>
    </w:p>
    <w:p w14:paraId="7BAE9B0D" w14:textId="77777777" w:rsidR="00DD283E" w:rsidRPr="009C7FF5" w:rsidRDefault="00DD283E" w:rsidP="00605190">
      <w:pPr>
        <w:autoSpaceDE w:val="0"/>
        <w:autoSpaceDN w:val="0"/>
        <w:adjustRightInd w:val="0"/>
        <w:jc w:val="both"/>
        <w:rPr>
          <w:rFonts w:ascii="Arial" w:hAnsi="Arial" w:cs="Arial"/>
          <w:sz w:val="20"/>
          <w:szCs w:val="20"/>
        </w:rPr>
      </w:pPr>
      <w:r w:rsidRPr="009C7FF5">
        <w:rPr>
          <w:rFonts w:ascii="Arial" w:hAnsi="Arial" w:cs="Arial"/>
          <w:sz w:val="20"/>
          <w:szCs w:val="20"/>
        </w:rPr>
        <w:t>La prosecuzione della procedura è limitata ai soli concorrenti ammessi.</w:t>
      </w:r>
    </w:p>
    <w:p w14:paraId="747F455E" w14:textId="77777777" w:rsidR="00DD283E" w:rsidRDefault="00DD283E" w:rsidP="008B1AF2">
      <w:pPr>
        <w:autoSpaceDE w:val="0"/>
        <w:autoSpaceDN w:val="0"/>
        <w:adjustRightInd w:val="0"/>
        <w:ind w:right="281"/>
        <w:jc w:val="both"/>
        <w:rPr>
          <w:rFonts w:ascii="Arial" w:hAnsi="Arial" w:cs="Arial"/>
          <w:b/>
          <w:sz w:val="20"/>
          <w:szCs w:val="20"/>
        </w:rPr>
      </w:pPr>
    </w:p>
    <w:p w14:paraId="51952CE5" w14:textId="77777777" w:rsidR="00DD283E" w:rsidRDefault="00DD283E" w:rsidP="00DD283E">
      <w:pPr>
        <w:pStyle w:val="Default"/>
        <w:numPr>
          <w:ilvl w:val="0"/>
          <w:numId w:val="24"/>
        </w:numPr>
        <w:jc w:val="both"/>
        <w:rPr>
          <w:b/>
          <w:sz w:val="20"/>
          <w:szCs w:val="20"/>
        </w:rPr>
      </w:pPr>
      <w:r>
        <w:rPr>
          <w:b/>
          <w:sz w:val="20"/>
          <w:szCs w:val="20"/>
        </w:rPr>
        <w:t>VALUTAZIONE DELLE OFFERTE TECNICHE ED ECONOMICHE</w:t>
      </w:r>
    </w:p>
    <w:p w14:paraId="62E82FDF" w14:textId="751E22F5" w:rsidR="00DD283E" w:rsidRPr="009C7FF5" w:rsidRDefault="00DD283E" w:rsidP="00D2034C">
      <w:pPr>
        <w:autoSpaceDE w:val="0"/>
        <w:autoSpaceDN w:val="0"/>
        <w:adjustRightInd w:val="0"/>
        <w:jc w:val="both"/>
        <w:rPr>
          <w:rFonts w:ascii="Arial" w:hAnsi="Arial" w:cs="Arial"/>
          <w:sz w:val="20"/>
          <w:szCs w:val="20"/>
        </w:rPr>
      </w:pPr>
      <w:r w:rsidRPr="00D2034C">
        <w:rPr>
          <w:rFonts w:ascii="Arial" w:hAnsi="Arial" w:cs="Arial"/>
          <w:sz w:val="20"/>
          <w:szCs w:val="20"/>
        </w:rPr>
        <w:t>La data e l’ora della seduta in cui si procede all’apertura delle offerte</w:t>
      </w:r>
      <w:r w:rsidR="00A00A02">
        <w:rPr>
          <w:rFonts w:ascii="Arial" w:hAnsi="Arial" w:cs="Arial"/>
          <w:sz w:val="20"/>
          <w:szCs w:val="20"/>
        </w:rPr>
        <w:t xml:space="preserve"> </w:t>
      </w:r>
      <w:r w:rsidRPr="00D2034C">
        <w:rPr>
          <w:rFonts w:ascii="Arial" w:hAnsi="Arial" w:cs="Arial"/>
          <w:sz w:val="20"/>
          <w:szCs w:val="20"/>
        </w:rPr>
        <w:t>sono comunicate tramite la Piattaforma ai concorrenti ammessi.</w:t>
      </w:r>
    </w:p>
    <w:p w14:paraId="00816052" w14:textId="77777777" w:rsidR="00DD283E" w:rsidRPr="009C7FF5" w:rsidRDefault="00DD283E" w:rsidP="00D2034C">
      <w:pPr>
        <w:autoSpaceDE w:val="0"/>
        <w:autoSpaceDN w:val="0"/>
        <w:adjustRightInd w:val="0"/>
        <w:jc w:val="both"/>
        <w:rPr>
          <w:rFonts w:ascii="Arial" w:hAnsi="Arial" w:cs="Arial"/>
          <w:sz w:val="20"/>
          <w:szCs w:val="20"/>
        </w:rPr>
      </w:pPr>
      <w:r w:rsidRPr="009C7FF5">
        <w:rPr>
          <w:rFonts w:ascii="Arial" w:hAnsi="Arial" w:cs="Arial"/>
          <w:sz w:val="20"/>
          <w:szCs w:val="20"/>
        </w:rPr>
        <w:t>La commissione giudicatrice procede all’apertura, esame e valutazione delle offerte presentate dai predetti concorrenti e all’assegnazione dei relativi punteggi applicando i criteri e le formule indicati nel presente disciplinare. Gli esiti della valutazione sono registrati dalla Piattaforma.</w:t>
      </w:r>
    </w:p>
    <w:p w14:paraId="33F936AF" w14:textId="356605AB" w:rsidR="00DD283E" w:rsidRPr="009C7FF5" w:rsidRDefault="00DD283E" w:rsidP="00D2034C">
      <w:pPr>
        <w:autoSpaceDE w:val="0"/>
        <w:autoSpaceDN w:val="0"/>
        <w:adjustRightInd w:val="0"/>
        <w:jc w:val="both"/>
        <w:rPr>
          <w:rFonts w:ascii="Arial" w:hAnsi="Arial" w:cs="Arial"/>
          <w:sz w:val="20"/>
          <w:szCs w:val="20"/>
        </w:rPr>
      </w:pPr>
      <w:r w:rsidRPr="009C7FF5">
        <w:rPr>
          <w:rFonts w:ascii="Arial" w:hAnsi="Arial" w:cs="Arial"/>
          <w:sz w:val="20"/>
          <w:szCs w:val="20"/>
        </w:rPr>
        <w:t>La commissione giudicatrice rende visibile ai concorrenti</w:t>
      </w:r>
      <w:r w:rsidR="00A00A02">
        <w:rPr>
          <w:rFonts w:ascii="Arial" w:hAnsi="Arial" w:cs="Arial"/>
          <w:sz w:val="20"/>
          <w:szCs w:val="20"/>
        </w:rPr>
        <w:t>:</w:t>
      </w:r>
    </w:p>
    <w:p w14:paraId="7AB3B54E" w14:textId="77777777" w:rsidR="00DD283E" w:rsidRPr="009C7FF5" w:rsidRDefault="00DD283E" w:rsidP="00DD283E">
      <w:pPr>
        <w:numPr>
          <w:ilvl w:val="0"/>
          <w:numId w:val="18"/>
        </w:numPr>
        <w:autoSpaceDE w:val="0"/>
        <w:autoSpaceDN w:val="0"/>
        <w:adjustRightInd w:val="0"/>
        <w:jc w:val="both"/>
        <w:rPr>
          <w:rFonts w:ascii="Arial" w:hAnsi="Arial" w:cs="Arial"/>
          <w:sz w:val="20"/>
          <w:szCs w:val="20"/>
        </w:rPr>
      </w:pPr>
      <w:r w:rsidRPr="009C7FF5">
        <w:rPr>
          <w:rFonts w:ascii="Arial" w:hAnsi="Arial" w:cs="Arial"/>
          <w:sz w:val="20"/>
          <w:szCs w:val="20"/>
        </w:rPr>
        <w:t>i punteggi tecnici attribuiti alle singole offerte tecniche;</w:t>
      </w:r>
    </w:p>
    <w:p w14:paraId="5B3F7A74" w14:textId="77777777" w:rsidR="00DD283E" w:rsidRPr="009C7FF5" w:rsidRDefault="00DD283E" w:rsidP="00DD283E">
      <w:pPr>
        <w:numPr>
          <w:ilvl w:val="0"/>
          <w:numId w:val="18"/>
        </w:numPr>
        <w:autoSpaceDE w:val="0"/>
        <w:autoSpaceDN w:val="0"/>
        <w:adjustRightInd w:val="0"/>
        <w:jc w:val="both"/>
        <w:rPr>
          <w:rFonts w:ascii="Arial" w:hAnsi="Arial" w:cs="Arial"/>
          <w:sz w:val="20"/>
          <w:szCs w:val="20"/>
        </w:rPr>
      </w:pPr>
      <w:r w:rsidRPr="009C7FF5">
        <w:rPr>
          <w:rFonts w:ascii="Arial" w:hAnsi="Arial" w:cs="Arial"/>
          <w:sz w:val="20"/>
          <w:szCs w:val="20"/>
        </w:rPr>
        <w:t>le eventuali esclusioni dalla gara dei concorrenti.</w:t>
      </w:r>
    </w:p>
    <w:p w14:paraId="2D499D91" w14:textId="77777777" w:rsidR="00DD283E" w:rsidRPr="009C7FF5" w:rsidRDefault="00DD283E" w:rsidP="00D2034C">
      <w:pPr>
        <w:autoSpaceDE w:val="0"/>
        <w:autoSpaceDN w:val="0"/>
        <w:adjustRightInd w:val="0"/>
        <w:jc w:val="both"/>
        <w:rPr>
          <w:rFonts w:ascii="Arial" w:hAnsi="Arial" w:cs="Arial"/>
          <w:sz w:val="20"/>
          <w:szCs w:val="20"/>
        </w:rPr>
      </w:pPr>
      <w:r w:rsidRPr="009C7FF5">
        <w:rPr>
          <w:rFonts w:ascii="Arial" w:hAnsi="Arial" w:cs="Arial"/>
          <w:sz w:val="20"/>
          <w:szCs w:val="20"/>
        </w:rPr>
        <w:t>Al termine delle operazioni di cui sopra la Piattaforma consente la prosecuzione della procedura ai soli concorrenti ammessi alla valutazione delle offerte economiche.</w:t>
      </w:r>
    </w:p>
    <w:p w14:paraId="7C2E8CF4" w14:textId="5B7359FC" w:rsidR="00DD283E" w:rsidRPr="009C7FF5" w:rsidRDefault="00DD283E" w:rsidP="00D2034C">
      <w:pPr>
        <w:autoSpaceDE w:val="0"/>
        <w:autoSpaceDN w:val="0"/>
        <w:adjustRightInd w:val="0"/>
        <w:jc w:val="both"/>
        <w:rPr>
          <w:rFonts w:ascii="Arial" w:hAnsi="Arial" w:cs="Arial"/>
          <w:sz w:val="20"/>
          <w:szCs w:val="20"/>
        </w:rPr>
      </w:pPr>
      <w:r w:rsidRPr="009C7FF5">
        <w:rPr>
          <w:rFonts w:ascii="Arial" w:hAnsi="Arial" w:cs="Arial"/>
          <w:sz w:val="20"/>
          <w:szCs w:val="20"/>
        </w:rPr>
        <w:t>La commissione giudicatrice procede all’apertura delle offerte economiche e, quindi, alla valutazione delle offerte economiche</w:t>
      </w:r>
      <w:r w:rsidR="00A00A02">
        <w:rPr>
          <w:rFonts w:ascii="Arial" w:hAnsi="Arial" w:cs="Arial"/>
          <w:sz w:val="20"/>
          <w:szCs w:val="20"/>
        </w:rPr>
        <w:t xml:space="preserve"> </w:t>
      </w:r>
      <w:r w:rsidRPr="009C7FF5">
        <w:rPr>
          <w:rFonts w:ascii="Arial" w:hAnsi="Arial" w:cs="Arial"/>
          <w:sz w:val="20"/>
          <w:szCs w:val="20"/>
        </w:rPr>
        <w:t>e successivamente all’individuazione dell’unico parametro numerico finale per la formulazione della graduatoria.</w:t>
      </w:r>
    </w:p>
    <w:p w14:paraId="20E25F35" w14:textId="77777777" w:rsidR="00DD283E" w:rsidRPr="009C7FF5" w:rsidRDefault="00DD283E" w:rsidP="00D2034C">
      <w:pPr>
        <w:autoSpaceDE w:val="0"/>
        <w:autoSpaceDN w:val="0"/>
        <w:adjustRightInd w:val="0"/>
        <w:jc w:val="both"/>
        <w:rPr>
          <w:rFonts w:ascii="Arial" w:hAnsi="Arial" w:cs="Arial"/>
          <w:sz w:val="20"/>
          <w:szCs w:val="20"/>
        </w:rPr>
      </w:pPr>
      <w:r w:rsidRPr="009C7FF5">
        <w:rPr>
          <w:rFonts w:ascii="Arial" w:hAnsi="Arial" w:cs="Arial"/>
          <w:sz w:val="20"/>
          <w:szCs w:val="20"/>
        </w:rPr>
        <w:t xml:space="preserve">Nel caso in cui le offerte di due o più concorrenti ottengano lo stesso punteggio complessivo, ma punteggi differenti per il prezzo e per tutti gli altri elementi di valutazione, è collocato primo in graduatoria il concorrente che ha ottenuto il miglior </w:t>
      </w:r>
      <w:r w:rsidRPr="00D2034C">
        <w:rPr>
          <w:rFonts w:ascii="Arial" w:hAnsi="Arial" w:cs="Arial"/>
          <w:sz w:val="20"/>
          <w:szCs w:val="20"/>
        </w:rPr>
        <w:t>punteggio sull</w:t>
      </w:r>
      <w:r>
        <w:rPr>
          <w:rFonts w:ascii="Arial" w:hAnsi="Arial" w:cs="Arial"/>
          <w:sz w:val="20"/>
          <w:szCs w:val="20"/>
        </w:rPr>
        <w:t>’</w:t>
      </w:r>
      <w:r w:rsidRPr="00D2034C">
        <w:rPr>
          <w:rFonts w:ascii="Arial" w:hAnsi="Arial" w:cs="Arial"/>
          <w:sz w:val="20"/>
          <w:szCs w:val="20"/>
        </w:rPr>
        <w:t>offerta tecnica.</w:t>
      </w:r>
    </w:p>
    <w:p w14:paraId="276B43C1" w14:textId="77777777" w:rsidR="00DD283E" w:rsidRPr="009C7FF5" w:rsidRDefault="00DD283E" w:rsidP="00D2034C">
      <w:pPr>
        <w:autoSpaceDE w:val="0"/>
        <w:autoSpaceDN w:val="0"/>
        <w:adjustRightInd w:val="0"/>
        <w:jc w:val="both"/>
        <w:rPr>
          <w:rFonts w:ascii="Arial" w:hAnsi="Arial" w:cs="Arial"/>
          <w:sz w:val="20"/>
          <w:szCs w:val="20"/>
        </w:rPr>
      </w:pPr>
      <w:r w:rsidRPr="009C7FF5">
        <w:rPr>
          <w:rFonts w:ascii="Arial" w:hAnsi="Arial" w:cs="Arial"/>
          <w:sz w:val="20"/>
          <w:szCs w:val="20"/>
        </w:rPr>
        <w:t xml:space="preserve">Nel caso in cui le offerte di due o più concorrenti ottengano lo stesso punteggio complessivo e gli stessi punteggi parziali per il prezzo e per l’offerta tecnica, i predetti concorrenti, su richiesta della stazione appaltante, presentano un’offerta migliorativa sul prezzo </w:t>
      </w:r>
      <w:r w:rsidRPr="00D2034C">
        <w:rPr>
          <w:rFonts w:ascii="Arial" w:hAnsi="Arial" w:cs="Arial"/>
          <w:sz w:val="20"/>
          <w:szCs w:val="20"/>
        </w:rPr>
        <w:t>entro 3 giorni. La richiesta</w:t>
      </w:r>
      <w:r w:rsidRPr="009C7FF5">
        <w:rPr>
          <w:rFonts w:ascii="Arial" w:hAnsi="Arial" w:cs="Arial"/>
          <w:sz w:val="20"/>
          <w:szCs w:val="20"/>
        </w:rPr>
        <w:t xml:space="preserve"> è effettuata secondo le modalità previste all’articolo 2.3. È collocato primo in graduatoria il concorrente che ha presentato la migliore offerta. Ove permanga l’</w:t>
      </w:r>
      <w:r w:rsidRPr="004B6769">
        <w:rPr>
          <w:rFonts w:ascii="Arial" w:hAnsi="Arial" w:cs="Arial"/>
          <w:i/>
          <w:sz w:val="20"/>
          <w:szCs w:val="20"/>
        </w:rPr>
        <w:t xml:space="preserve">ex aequo </w:t>
      </w:r>
      <w:r w:rsidRPr="009C7FF5">
        <w:rPr>
          <w:rFonts w:ascii="Arial" w:hAnsi="Arial" w:cs="Arial"/>
          <w:sz w:val="20"/>
          <w:szCs w:val="20"/>
        </w:rPr>
        <w:t xml:space="preserve">la commissione procede mediante </w:t>
      </w:r>
      <w:r>
        <w:rPr>
          <w:rFonts w:ascii="Arial" w:hAnsi="Arial" w:cs="Arial"/>
          <w:sz w:val="20"/>
          <w:szCs w:val="20"/>
        </w:rPr>
        <w:t>i</w:t>
      </w:r>
      <w:r w:rsidRPr="009C7FF5">
        <w:rPr>
          <w:rFonts w:ascii="Arial" w:hAnsi="Arial" w:cs="Arial"/>
          <w:sz w:val="20"/>
          <w:szCs w:val="20"/>
        </w:rPr>
        <w:t>l sorteggio ad individuare il concorrente che verrà collocato primo nella graduatoria. La stazione appaltante comunica il giorno e l’ora del sorteggio. secondo le modalità previste all’articolo 2.3.</w:t>
      </w:r>
    </w:p>
    <w:p w14:paraId="5913123D" w14:textId="3A9EAA9D" w:rsidR="00DD283E" w:rsidRPr="009C7FF5" w:rsidRDefault="00DD283E" w:rsidP="00D2034C">
      <w:pPr>
        <w:autoSpaceDE w:val="0"/>
        <w:autoSpaceDN w:val="0"/>
        <w:adjustRightInd w:val="0"/>
        <w:jc w:val="both"/>
        <w:rPr>
          <w:rFonts w:ascii="Arial" w:hAnsi="Arial" w:cs="Arial"/>
          <w:sz w:val="20"/>
          <w:szCs w:val="20"/>
        </w:rPr>
      </w:pPr>
      <w:r w:rsidRPr="009C7FF5">
        <w:rPr>
          <w:rFonts w:ascii="Arial" w:hAnsi="Arial" w:cs="Arial"/>
          <w:sz w:val="20"/>
          <w:szCs w:val="20"/>
        </w:rPr>
        <w:t>La commissione giudicatrice rende visibile ai concorrenti</w:t>
      </w:r>
      <w:r w:rsidR="00A00A02">
        <w:rPr>
          <w:rFonts w:ascii="Arial" w:hAnsi="Arial" w:cs="Arial"/>
          <w:sz w:val="20"/>
          <w:szCs w:val="20"/>
        </w:rPr>
        <w:t xml:space="preserve"> </w:t>
      </w:r>
      <w:r w:rsidRPr="009C7FF5">
        <w:rPr>
          <w:rFonts w:ascii="Arial" w:hAnsi="Arial" w:cs="Arial"/>
          <w:sz w:val="20"/>
          <w:szCs w:val="20"/>
        </w:rPr>
        <w:t>i prezzi offerti.</w:t>
      </w:r>
    </w:p>
    <w:p w14:paraId="4BAF80CE" w14:textId="77777777" w:rsidR="00DD283E" w:rsidRPr="009C7FF5" w:rsidRDefault="00DD283E" w:rsidP="00D2034C">
      <w:pPr>
        <w:autoSpaceDE w:val="0"/>
        <w:autoSpaceDN w:val="0"/>
        <w:adjustRightInd w:val="0"/>
        <w:jc w:val="both"/>
        <w:rPr>
          <w:rFonts w:ascii="Arial" w:hAnsi="Arial" w:cs="Arial"/>
          <w:sz w:val="20"/>
          <w:szCs w:val="20"/>
        </w:rPr>
      </w:pPr>
      <w:r w:rsidRPr="009C7FF5">
        <w:rPr>
          <w:rFonts w:ascii="Arial" w:hAnsi="Arial" w:cs="Arial"/>
          <w:sz w:val="20"/>
          <w:szCs w:val="20"/>
        </w:rPr>
        <w:t>All’esito delle operazioni di cui sopra, la commissione, redige la graduatoria e comunica la proposta di aggiudicazione al RUP.</w:t>
      </w:r>
    </w:p>
    <w:p w14:paraId="26ED4617" w14:textId="77777777" w:rsidR="00DD283E" w:rsidRPr="00966B04" w:rsidRDefault="00DD283E" w:rsidP="00966B04">
      <w:pPr>
        <w:autoSpaceDE w:val="0"/>
        <w:autoSpaceDN w:val="0"/>
        <w:adjustRightInd w:val="0"/>
        <w:jc w:val="both"/>
        <w:rPr>
          <w:rFonts w:ascii="Arial" w:hAnsi="Arial" w:cs="Arial"/>
          <w:sz w:val="20"/>
          <w:szCs w:val="20"/>
        </w:rPr>
      </w:pPr>
      <w:r w:rsidRPr="00966B04">
        <w:rPr>
          <w:rFonts w:ascii="Arial" w:hAnsi="Arial" w:cs="Arial"/>
          <w:sz w:val="20"/>
          <w:szCs w:val="20"/>
        </w:rPr>
        <w:t>L’offerta è esclusa in caso di:</w:t>
      </w:r>
    </w:p>
    <w:p w14:paraId="77A69F5E" w14:textId="77777777" w:rsidR="00DD283E" w:rsidRPr="00966B04" w:rsidRDefault="00DD283E" w:rsidP="00DD283E">
      <w:pPr>
        <w:numPr>
          <w:ilvl w:val="0"/>
          <w:numId w:val="14"/>
        </w:numPr>
        <w:autoSpaceDE w:val="0"/>
        <w:autoSpaceDN w:val="0"/>
        <w:adjustRightInd w:val="0"/>
        <w:ind w:left="426" w:hanging="284"/>
        <w:jc w:val="both"/>
        <w:rPr>
          <w:rFonts w:ascii="Arial" w:hAnsi="Arial" w:cs="Arial"/>
          <w:sz w:val="20"/>
          <w:szCs w:val="20"/>
        </w:rPr>
      </w:pPr>
      <w:r w:rsidRPr="00966B04">
        <w:rPr>
          <w:rFonts w:ascii="Arial" w:hAnsi="Arial" w:cs="Arial"/>
          <w:sz w:val="20"/>
          <w:szCs w:val="20"/>
        </w:rPr>
        <w:t>mancata separazione dell’offerta economica dall’offerta tecnica, ovvero inserimento di elementi concernenti il prezzo nella documentazione amministrativa o nell’offerta tecnica;</w:t>
      </w:r>
    </w:p>
    <w:p w14:paraId="4E3CD022" w14:textId="77777777" w:rsidR="00DD283E" w:rsidRPr="00966B04" w:rsidRDefault="00DD283E" w:rsidP="00DD283E">
      <w:pPr>
        <w:numPr>
          <w:ilvl w:val="0"/>
          <w:numId w:val="14"/>
        </w:numPr>
        <w:autoSpaceDE w:val="0"/>
        <w:autoSpaceDN w:val="0"/>
        <w:adjustRightInd w:val="0"/>
        <w:ind w:left="426" w:hanging="284"/>
        <w:jc w:val="both"/>
        <w:rPr>
          <w:rFonts w:ascii="Arial" w:hAnsi="Arial" w:cs="Arial"/>
          <w:sz w:val="20"/>
          <w:szCs w:val="20"/>
        </w:rPr>
      </w:pPr>
      <w:r w:rsidRPr="00966B04">
        <w:rPr>
          <w:rFonts w:ascii="Arial" w:hAnsi="Arial" w:cs="Arial"/>
          <w:sz w:val="20"/>
          <w:szCs w:val="20"/>
        </w:rPr>
        <w:t>presentazione di offerte parziali, plurime, condizionate, alternative oppure irregolari in quanto non rispettano i documenti di gara, ivi comprese le specifiche tecniche, o anormalmente basse;</w:t>
      </w:r>
    </w:p>
    <w:p w14:paraId="0E099347" w14:textId="77777777" w:rsidR="00DD283E" w:rsidRPr="00966B04" w:rsidRDefault="00DD283E" w:rsidP="00DD283E">
      <w:pPr>
        <w:numPr>
          <w:ilvl w:val="0"/>
          <w:numId w:val="14"/>
        </w:numPr>
        <w:autoSpaceDE w:val="0"/>
        <w:autoSpaceDN w:val="0"/>
        <w:adjustRightInd w:val="0"/>
        <w:ind w:left="426" w:hanging="284"/>
        <w:jc w:val="both"/>
        <w:rPr>
          <w:rFonts w:ascii="Arial" w:hAnsi="Arial" w:cs="Arial"/>
          <w:sz w:val="20"/>
          <w:szCs w:val="20"/>
        </w:rPr>
      </w:pPr>
      <w:r w:rsidRPr="00966B04">
        <w:rPr>
          <w:rFonts w:ascii="Arial" w:hAnsi="Arial" w:cs="Arial"/>
          <w:sz w:val="20"/>
          <w:szCs w:val="20"/>
        </w:rPr>
        <w:t>presentazione di offerte inammissibili in quanto la commissione giudicatrice ha ritenuto sussistenti gli estremi per l’informativa alla Procura della Repubblica per reati di corruzione o fenomeni collusivi o ha verificato essere in aumento rispetto all’importo a base di gara;</w:t>
      </w:r>
    </w:p>
    <w:p w14:paraId="2063C5FD" w14:textId="77777777" w:rsidR="00DD283E" w:rsidRDefault="00DD283E" w:rsidP="00DD283E">
      <w:pPr>
        <w:numPr>
          <w:ilvl w:val="0"/>
          <w:numId w:val="19"/>
        </w:numPr>
        <w:autoSpaceDE w:val="0"/>
        <w:autoSpaceDN w:val="0"/>
        <w:adjustRightInd w:val="0"/>
        <w:ind w:left="426" w:hanging="284"/>
        <w:jc w:val="both"/>
        <w:rPr>
          <w:rFonts w:ascii="Arial" w:hAnsi="Arial" w:cs="Arial"/>
          <w:sz w:val="20"/>
          <w:szCs w:val="20"/>
        </w:rPr>
      </w:pPr>
      <w:r w:rsidRPr="00CF515B">
        <w:rPr>
          <w:rFonts w:ascii="Arial" w:hAnsi="Arial" w:cs="Arial"/>
          <w:sz w:val="20"/>
          <w:szCs w:val="20"/>
        </w:rPr>
        <w:t>mancato superamento della soglia di sbarramento per l’offerta tecnica</w:t>
      </w:r>
      <w:r>
        <w:rPr>
          <w:rFonts w:ascii="Arial" w:hAnsi="Arial" w:cs="Arial"/>
          <w:sz w:val="20"/>
          <w:szCs w:val="20"/>
        </w:rPr>
        <w:t>, se prevista;</w:t>
      </w:r>
    </w:p>
    <w:p w14:paraId="2EAF416B" w14:textId="77777777" w:rsidR="00DD283E" w:rsidRPr="00966B04" w:rsidRDefault="00DD283E" w:rsidP="00DD283E">
      <w:pPr>
        <w:numPr>
          <w:ilvl w:val="0"/>
          <w:numId w:val="19"/>
        </w:numPr>
        <w:autoSpaceDE w:val="0"/>
        <w:autoSpaceDN w:val="0"/>
        <w:adjustRightInd w:val="0"/>
        <w:ind w:left="426" w:hanging="284"/>
        <w:jc w:val="both"/>
        <w:rPr>
          <w:rFonts w:ascii="Arial" w:hAnsi="Arial" w:cs="Arial"/>
          <w:sz w:val="20"/>
          <w:szCs w:val="20"/>
        </w:rPr>
      </w:pPr>
      <w:r w:rsidRPr="00966B04">
        <w:rPr>
          <w:rFonts w:ascii="Arial" w:hAnsi="Arial" w:cs="Arial"/>
          <w:sz w:val="20"/>
          <w:szCs w:val="20"/>
        </w:rPr>
        <w:t>ogni altra ipotesi di esclusione prevista dalla normativa o dal presente disciplinare.</w:t>
      </w:r>
    </w:p>
    <w:p w14:paraId="146D7CCA" w14:textId="77777777" w:rsidR="00DD283E" w:rsidRPr="001F6AE2" w:rsidRDefault="00DD283E" w:rsidP="001F6AE2">
      <w:pPr>
        <w:pStyle w:val="Default"/>
        <w:jc w:val="both"/>
        <w:rPr>
          <w:b/>
          <w:sz w:val="20"/>
          <w:szCs w:val="20"/>
        </w:rPr>
      </w:pPr>
    </w:p>
    <w:p w14:paraId="47591FD5" w14:textId="77777777" w:rsidR="00DD283E" w:rsidRPr="001F6AE2" w:rsidRDefault="00DD283E" w:rsidP="00DD283E">
      <w:pPr>
        <w:pStyle w:val="Default"/>
        <w:numPr>
          <w:ilvl w:val="0"/>
          <w:numId w:val="24"/>
        </w:numPr>
        <w:jc w:val="both"/>
        <w:rPr>
          <w:b/>
          <w:sz w:val="20"/>
          <w:szCs w:val="20"/>
        </w:rPr>
      </w:pPr>
      <w:r w:rsidRPr="001F6AE2">
        <w:rPr>
          <w:b/>
          <w:sz w:val="20"/>
          <w:szCs w:val="20"/>
        </w:rPr>
        <w:t>VERIFICA DI ANOMALIA DELLE OFFERTE</w:t>
      </w:r>
    </w:p>
    <w:p w14:paraId="1278B240" w14:textId="77777777" w:rsidR="00DD283E" w:rsidRPr="00966B04" w:rsidRDefault="00DD283E" w:rsidP="00966B04">
      <w:pPr>
        <w:pStyle w:val="Default"/>
        <w:jc w:val="both"/>
        <w:rPr>
          <w:color w:val="auto"/>
          <w:sz w:val="20"/>
          <w:szCs w:val="20"/>
        </w:rPr>
      </w:pPr>
      <w:r w:rsidRPr="00966B04">
        <w:rPr>
          <w:color w:val="auto"/>
          <w:sz w:val="20"/>
          <w:szCs w:val="20"/>
        </w:rPr>
        <w:t>La stazione appaltante si riserva la facoltà di sottoporre a verifica un’offerta che, in base anche ad altri ad elementi, ivi inclusi i costi della manodopera, appaia anormalmente bassa.</w:t>
      </w:r>
    </w:p>
    <w:p w14:paraId="3B5AFCE5" w14:textId="77777777" w:rsidR="00DD283E" w:rsidRPr="00966B04" w:rsidRDefault="00DD283E" w:rsidP="00966B04">
      <w:pPr>
        <w:pStyle w:val="Default"/>
        <w:jc w:val="both"/>
        <w:rPr>
          <w:color w:val="auto"/>
          <w:sz w:val="20"/>
          <w:szCs w:val="20"/>
        </w:rPr>
      </w:pPr>
      <w:r w:rsidRPr="00966B04">
        <w:rPr>
          <w:color w:val="auto"/>
          <w:sz w:val="20"/>
          <w:szCs w:val="20"/>
        </w:rPr>
        <w:t>Nel caso in cui la prima migliore offerta appaia anormalmente bassa, il RUP</w:t>
      </w:r>
      <w:r>
        <w:rPr>
          <w:color w:val="auto"/>
          <w:sz w:val="20"/>
          <w:szCs w:val="20"/>
        </w:rPr>
        <w:t xml:space="preserve"> </w:t>
      </w:r>
      <w:r w:rsidRPr="00966B04">
        <w:rPr>
          <w:color w:val="auto"/>
          <w:sz w:val="20"/>
          <w:szCs w:val="20"/>
        </w:rPr>
        <w:t>ne valuta la congruità, serietà, sostenibilità e realizzabilità</w:t>
      </w:r>
      <w:r>
        <w:rPr>
          <w:color w:val="auto"/>
          <w:sz w:val="20"/>
          <w:szCs w:val="20"/>
        </w:rPr>
        <w:t xml:space="preserve"> </w:t>
      </w:r>
      <w:r w:rsidRPr="00966B04">
        <w:rPr>
          <w:color w:val="auto"/>
          <w:sz w:val="20"/>
          <w:szCs w:val="20"/>
        </w:rPr>
        <w:t>richiede</w:t>
      </w:r>
      <w:r>
        <w:rPr>
          <w:color w:val="auto"/>
          <w:sz w:val="20"/>
          <w:szCs w:val="20"/>
        </w:rPr>
        <w:t>ndo</w:t>
      </w:r>
      <w:r w:rsidRPr="00966B04">
        <w:rPr>
          <w:color w:val="auto"/>
          <w:sz w:val="20"/>
          <w:szCs w:val="20"/>
        </w:rPr>
        <w:t xml:space="preserve"> al concorrente la presentazione delle spiegazioni, se del caso, indicando le componenti specifiche dell’offerta ritenute anomale.</w:t>
      </w:r>
    </w:p>
    <w:p w14:paraId="2CA4A726" w14:textId="77777777" w:rsidR="00DD283E" w:rsidRPr="00966B04" w:rsidRDefault="00DD283E" w:rsidP="00966B04">
      <w:pPr>
        <w:pStyle w:val="Default"/>
        <w:jc w:val="both"/>
        <w:rPr>
          <w:color w:val="auto"/>
          <w:sz w:val="20"/>
          <w:szCs w:val="20"/>
        </w:rPr>
      </w:pPr>
      <w:r w:rsidRPr="00966B04">
        <w:rPr>
          <w:color w:val="auto"/>
          <w:sz w:val="20"/>
          <w:szCs w:val="20"/>
        </w:rPr>
        <w:t xml:space="preserve">Qualora tale offerta risulti anomala, si procede con le stesse modalità nei confronti delle successive offerte ritenute anormalmente basse, fino ad individuare la migliore offerta ritenuta non anomala. </w:t>
      </w:r>
    </w:p>
    <w:p w14:paraId="43AD1AFF" w14:textId="77777777" w:rsidR="00DD283E" w:rsidRPr="00966B04" w:rsidRDefault="00DD283E" w:rsidP="00966B04">
      <w:pPr>
        <w:pStyle w:val="Default"/>
        <w:jc w:val="both"/>
        <w:rPr>
          <w:color w:val="auto"/>
          <w:sz w:val="20"/>
          <w:szCs w:val="20"/>
        </w:rPr>
      </w:pPr>
      <w:r w:rsidRPr="00966B04">
        <w:rPr>
          <w:color w:val="auto"/>
          <w:sz w:val="20"/>
          <w:szCs w:val="20"/>
        </w:rPr>
        <w:t>A tal fine, assegna un termine non superiore a quindici giorni dal ricevimento della richiesta.</w:t>
      </w:r>
    </w:p>
    <w:p w14:paraId="62F17955" w14:textId="77777777" w:rsidR="00DD283E" w:rsidRPr="00966B04" w:rsidRDefault="00DD283E" w:rsidP="00966B04">
      <w:pPr>
        <w:pStyle w:val="Default"/>
        <w:jc w:val="both"/>
        <w:rPr>
          <w:color w:val="auto"/>
          <w:sz w:val="20"/>
          <w:szCs w:val="20"/>
        </w:rPr>
      </w:pPr>
      <w:r w:rsidRPr="00966B04">
        <w:rPr>
          <w:color w:val="auto"/>
          <w:sz w:val="20"/>
          <w:szCs w:val="20"/>
        </w:rPr>
        <w:t>Il RUP, esaminate le spiegazioni fornite dall’offerente, ove le ritenga non sufficienti ad escludere l’anomalia, può chiedere, anche mediante audizione orale, ulteriori chiarimenti, assegnando un termine perentorio per il riscontro.</w:t>
      </w:r>
    </w:p>
    <w:p w14:paraId="64C8A3C5" w14:textId="77777777" w:rsidR="00DD283E" w:rsidRDefault="00DD283E" w:rsidP="00966B04">
      <w:pPr>
        <w:pStyle w:val="Default"/>
        <w:jc w:val="both"/>
        <w:rPr>
          <w:color w:val="auto"/>
          <w:sz w:val="20"/>
          <w:szCs w:val="20"/>
        </w:rPr>
      </w:pPr>
      <w:r w:rsidRPr="00966B04">
        <w:rPr>
          <w:color w:val="auto"/>
          <w:sz w:val="20"/>
          <w:szCs w:val="20"/>
        </w:rPr>
        <w:t>Il RUP esclude le offerte che, in base all’esame degli elementi forniti con le spiegazioni risultino, nel complesso, inaffidabili.</w:t>
      </w:r>
    </w:p>
    <w:p w14:paraId="003F9A02" w14:textId="77777777" w:rsidR="00DD283E" w:rsidRDefault="00DD283E" w:rsidP="00966B04">
      <w:pPr>
        <w:pStyle w:val="Default"/>
        <w:jc w:val="both"/>
        <w:rPr>
          <w:b/>
          <w:sz w:val="20"/>
          <w:szCs w:val="20"/>
        </w:rPr>
      </w:pPr>
    </w:p>
    <w:p w14:paraId="2303DF3F" w14:textId="77777777" w:rsidR="00DD283E" w:rsidRDefault="00DD283E" w:rsidP="00DD283E">
      <w:pPr>
        <w:pStyle w:val="Default"/>
        <w:numPr>
          <w:ilvl w:val="0"/>
          <w:numId w:val="24"/>
        </w:numPr>
        <w:jc w:val="both"/>
        <w:rPr>
          <w:b/>
          <w:sz w:val="20"/>
          <w:szCs w:val="20"/>
        </w:rPr>
      </w:pPr>
      <w:r>
        <w:rPr>
          <w:b/>
          <w:sz w:val="20"/>
          <w:szCs w:val="20"/>
        </w:rPr>
        <w:t>AGGIUDICAZIONE DELL’APPALTO E STIPULA DEL CONTRATTO</w:t>
      </w:r>
    </w:p>
    <w:p w14:paraId="66984748" w14:textId="77777777" w:rsidR="00DD283E" w:rsidRPr="007E59C5" w:rsidRDefault="00DD283E" w:rsidP="009777C5">
      <w:pPr>
        <w:pStyle w:val="Default"/>
        <w:jc w:val="both"/>
        <w:rPr>
          <w:b/>
          <w:sz w:val="20"/>
          <w:szCs w:val="20"/>
        </w:rPr>
      </w:pPr>
      <w:r w:rsidRPr="007E59C5">
        <w:rPr>
          <w:sz w:val="20"/>
          <w:szCs w:val="20"/>
        </w:rPr>
        <w:t>La proposta di aggiudicazione è formulata in favore del concorrente che ha presentato la migliore offerta</w:t>
      </w:r>
      <w:r>
        <w:rPr>
          <w:sz w:val="20"/>
          <w:szCs w:val="20"/>
        </w:rPr>
        <w:t>.</w:t>
      </w:r>
    </w:p>
    <w:p w14:paraId="7AF383BF" w14:textId="77777777" w:rsidR="00DD283E" w:rsidRPr="007E59C5" w:rsidRDefault="00DD283E" w:rsidP="009777C5">
      <w:pPr>
        <w:autoSpaceDE w:val="0"/>
        <w:autoSpaceDN w:val="0"/>
        <w:adjustRightInd w:val="0"/>
        <w:jc w:val="both"/>
        <w:rPr>
          <w:rFonts w:ascii="Arial" w:hAnsi="Arial" w:cs="Arial"/>
          <w:sz w:val="20"/>
          <w:szCs w:val="20"/>
          <w:lang w:eastAsia="en-US"/>
        </w:rPr>
      </w:pPr>
      <w:r w:rsidRPr="007E59C5">
        <w:rPr>
          <w:rFonts w:ascii="Arial" w:hAnsi="Arial" w:cs="Arial"/>
          <w:sz w:val="20"/>
          <w:szCs w:val="20"/>
          <w:lang w:eastAsia="en-US"/>
        </w:rPr>
        <w:t xml:space="preserve">Qualora nessuna offerta risulti conveniente o idonea in relazione all’oggetto del contratto, la stazione appaltante può decidere, </w:t>
      </w:r>
      <w:r w:rsidRPr="002511B9">
        <w:rPr>
          <w:rFonts w:ascii="Arial" w:hAnsi="Arial" w:cs="Arial"/>
          <w:sz w:val="20"/>
          <w:szCs w:val="20"/>
          <w:lang w:eastAsia="en-US"/>
        </w:rPr>
        <w:t>entro 30 giorni dalla</w:t>
      </w:r>
      <w:r w:rsidRPr="007E59C5">
        <w:rPr>
          <w:rFonts w:ascii="Arial" w:hAnsi="Arial" w:cs="Arial"/>
          <w:sz w:val="20"/>
          <w:szCs w:val="20"/>
          <w:lang w:eastAsia="en-US"/>
        </w:rPr>
        <w:t xml:space="preserve"> conclusione delle valutazioni delle offerte, di non procedere all’aggiudicazione.</w:t>
      </w:r>
    </w:p>
    <w:p w14:paraId="355A89E1" w14:textId="77777777" w:rsidR="00DD283E" w:rsidRPr="007E59C5" w:rsidRDefault="00DD283E" w:rsidP="009777C5">
      <w:pPr>
        <w:jc w:val="both"/>
        <w:rPr>
          <w:rFonts w:ascii="Arial" w:hAnsi="Arial" w:cs="Arial"/>
          <w:sz w:val="20"/>
          <w:szCs w:val="20"/>
          <w:lang w:eastAsia="en-US"/>
        </w:rPr>
      </w:pPr>
      <w:r w:rsidRPr="007E59C5">
        <w:rPr>
          <w:rFonts w:ascii="Arial" w:hAnsi="Arial" w:cs="Arial"/>
          <w:sz w:val="20"/>
          <w:szCs w:val="20"/>
          <w:lang w:eastAsia="en-US"/>
        </w:rPr>
        <w:t>Il RUP procede, laddove non effettuata in sede di verifica di congruità dell’offerta, a verificare:</w:t>
      </w:r>
    </w:p>
    <w:p w14:paraId="6D6846B1" w14:textId="77777777" w:rsidR="00DD283E" w:rsidRPr="007E59C5" w:rsidRDefault="00DD283E" w:rsidP="00DD283E">
      <w:pPr>
        <w:numPr>
          <w:ilvl w:val="0"/>
          <w:numId w:val="31"/>
        </w:numPr>
        <w:jc w:val="both"/>
        <w:rPr>
          <w:rFonts w:ascii="Arial" w:eastAsia="Calibri" w:hAnsi="Arial" w:cs="Arial"/>
          <w:sz w:val="20"/>
          <w:szCs w:val="20"/>
        </w:rPr>
      </w:pPr>
      <w:r w:rsidRPr="007E59C5">
        <w:rPr>
          <w:rFonts w:ascii="Arial" w:eastAsia="Calibri" w:hAnsi="Arial" w:cs="Arial"/>
          <w:sz w:val="20"/>
          <w:szCs w:val="20"/>
        </w:rPr>
        <w:t>l’equivalenza delle tutele nel caso in cui l’aggiudicatario abbia dichiarato di applicare un diverso contratto collettivo nazionale diverso rispetto a quello indicato dalla stazione appaltante e il rispetto di quanto indicato nella clausola sociale per l’applicazione dei contratti collettivi nazionali e territoriali;</w:t>
      </w:r>
    </w:p>
    <w:p w14:paraId="546CD8DB" w14:textId="77777777" w:rsidR="00DD283E" w:rsidRPr="007E59C5" w:rsidRDefault="00DD283E" w:rsidP="00DD283E">
      <w:pPr>
        <w:numPr>
          <w:ilvl w:val="0"/>
          <w:numId w:val="31"/>
        </w:numPr>
        <w:jc w:val="both"/>
        <w:rPr>
          <w:rFonts w:ascii="Arial" w:eastAsia="Calibri" w:hAnsi="Arial" w:cs="Arial"/>
          <w:sz w:val="20"/>
          <w:szCs w:val="20"/>
        </w:rPr>
      </w:pPr>
      <w:r w:rsidRPr="007E59C5">
        <w:rPr>
          <w:rFonts w:ascii="Arial" w:eastAsia="Calibri" w:hAnsi="Arial" w:cs="Arial"/>
          <w:sz w:val="20"/>
          <w:szCs w:val="20"/>
        </w:rPr>
        <w:t>l’attendibilità degli impegni assunti dall’appaltatore in relazione a quanto richiesto e riguardante la stabilità occupazionale e le pari opportunità generazionali, di genere e di inclusione lavorativa per le persone con disabilità o svantaggiate.</w:t>
      </w:r>
    </w:p>
    <w:p w14:paraId="6EC81A67" w14:textId="77777777" w:rsidR="00DD283E" w:rsidRPr="007E59C5" w:rsidRDefault="00DD283E" w:rsidP="009777C5">
      <w:pPr>
        <w:autoSpaceDE w:val="0"/>
        <w:autoSpaceDN w:val="0"/>
        <w:adjustRightInd w:val="0"/>
        <w:jc w:val="both"/>
        <w:rPr>
          <w:rFonts w:ascii="Arial" w:hAnsi="Arial" w:cs="Arial"/>
          <w:sz w:val="20"/>
          <w:szCs w:val="20"/>
        </w:rPr>
      </w:pPr>
      <w:r w:rsidRPr="007E59C5">
        <w:rPr>
          <w:rFonts w:ascii="Arial" w:hAnsi="Arial" w:cs="Arial"/>
          <w:sz w:val="20"/>
          <w:szCs w:val="20"/>
        </w:rPr>
        <w:lastRenderedPageBreak/>
        <w:t>L’aggiudicazione è disposta all’esito positivo della verifica del possesso dei requisiti prescritti dal presente disciplinare ed è immediatamente efficace. In caso di esito negativo delle verifiche, si procede all’esclusione, alla segnalazione all’ANAC, ad incamerare la garanzia provvisoria.</w:t>
      </w:r>
    </w:p>
    <w:p w14:paraId="0DA9E140" w14:textId="77777777" w:rsidR="00DD283E" w:rsidRPr="00A00504" w:rsidRDefault="00DD283E" w:rsidP="009777C5">
      <w:pPr>
        <w:autoSpaceDE w:val="0"/>
        <w:autoSpaceDN w:val="0"/>
        <w:adjustRightInd w:val="0"/>
        <w:jc w:val="both"/>
        <w:rPr>
          <w:rFonts w:ascii="Arial" w:hAnsi="Arial" w:cs="Arial"/>
          <w:sz w:val="20"/>
          <w:szCs w:val="20"/>
        </w:rPr>
      </w:pPr>
      <w:r w:rsidRPr="007E59C5">
        <w:rPr>
          <w:rFonts w:ascii="Arial" w:hAnsi="Arial" w:cs="Arial"/>
          <w:sz w:val="20"/>
          <w:szCs w:val="20"/>
        </w:rPr>
        <w:t xml:space="preserve">Successivamente si procede a ricalcolare i punteggi e a riformulare la graduatoria procedendo altresì, alle verifiche nei termini sopra indicati. Nell’ipotesi di ulteriore esito negativo delle verifiche si procede nei termini sopra detti, </w:t>
      </w:r>
      <w:r w:rsidRPr="00A00504">
        <w:rPr>
          <w:rFonts w:ascii="Arial" w:hAnsi="Arial" w:cs="Arial"/>
          <w:sz w:val="20"/>
          <w:szCs w:val="20"/>
        </w:rPr>
        <w:t>scorrendo la graduatoria.</w:t>
      </w:r>
    </w:p>
    <w:p w14:paraId="4933033B" w14:textId="77777777" w:rsidR="00DD283E" w:rsidRPr="00A00504" w:rsidRDefault="00DD283E" w:rsidP="009777C5">
      <w:pPr>
        <w:autoSpaceDE w:val="0"/>
        <w:autoSpaceDN w:val="0"/>
        <w:adjustRightInd w:val="0"/>
        <w:jc w:val="both"/>
        <w:rPr>
          <w:rFonts w:ascii="Arial" w:hAnsi="Arial" w:cs="Arial"/>
          <w:sz w:val="20"/>
          <w:szCs w:val="20"/>
        </w:rPr>
      </w:pPr>
      <w:r w:rsidRPr="00A00504" w:rsidDel="0053260F">
        <w:rPr>
          <w:rFonts w:ascii="Arial" w:hAnsi="Arial" w:cs="Arial"/>
          <w:sz w:val="20"/>
          <w:szCs w:val="20"/>
        </w:rPr>
        <w:t xml:space="preserve">Il contratto è stipulato </w:t>
      </w:r>
      <w:r w:rsidRPr="00A00504">
        <w:rPr>
          <w:rFonts w:ascii="Arial" w:hAnsi="Arial" w:cs="Arial"/>
          <w:sz w:val="20"/>
          <w:szCs w:val="20"/>
        </w:rPr>
        <w:t>non prima di</w:t>
      </w:r>
      <w:r w:rsidRPr="00A00504" w:rsidDel="0053260F">
        <w:rPr>
          <w:rFonts w:ascii="Arial" w:hAnsi="Arial" w:cs="Arial"/>
          <w:sz w:val="20"/>
          <w:szCs w:val="20"/>
        </w:rPr>
        <w:t xml:space="preserve"> 35 giorni dall’invio dell’ultima delle comunicazioni del provvedimento di aggiudicazione</w:t>
      </w:r>
      <w:r w:rsidRPr="00A00504">
        <w:rPr>
          <w:rFonts w:ascii="Arial" w:hAnsi="Arial" w:cs="Arial"/>
          <w:sz w:val="20"/>
          <w:szCs w:val="20"/>
        </w:rPr>
        <w:t xml:space="preserve"> e comunque 60 giorni dall’aggiudicazione, salvo quanto previsto dall’articolo 18 comma 2 del D.Lgs. 36/2023.</w:t>
      </w:r>
    </w:p>
    <w:p w14:paraId="450FC400" w14:textId="77777777" w:rsidR="00DD283E" w:rsidRPr="007E59C5" w:rsidRDefault="00DD283E" w:rsidP="009777C5">
      <w:pPr>
        <w:autoSpaceDE w:val="0"/>
        <w:autoSpaceDN w:val="0"/>
        <w:adjustRightInd w:val="0"/>
        <w:jc w:val="both"/>
        <w:rPr>
          <w:rFonts w:ascii="Arial" w:hAnsi="Arial" w:cs="Arial"/>
          <w:sz w:val="20"/>
          <w:szCs w:val="20"/>
        </w:rPr>
      </w:pPr>
      <w:r w:rsidRPr="00A00504">
        <w:rPr>
          <w:rFonts w:ascii="Arial" w:hAnsi="Arial" w:cs="Arial"/>
          <w:sz w:val="20"/>
          <w:szCs w:val="20"/>
        </w:rPr>
        <w:t>A seguito di richiesta motivata proveniente dall’aggiudicatario la data di stipula del contratto può essere differita purché ritenuta compatibile con la sollecita esecuzione del contratto stesso.</w:t>
      </w:r>
    </w:p>
    <w:p w14:paraId="08DF1E7A" w14:textId="77777777" w:rsidR="00DD283E" w:rsidRPr="007E59C5" w:rsidRDefault="00DD283E" w:rsidP="009777C5">
      <w:pPr>
        <w:jc w:val="both"/>
        <w:rPr>
          <w:rFonts w:ascii="Arial" w:hAnsi="Arial" w:cs="Arial"/>
          <w:sz w:val="20"/>
          <w:szCs w:val="20"/>
          <w:lang w:eastAsia="en-US"/>
        </w:rPr>
      </w:pPr>
      <w:r w:rsidRPr="007E59C5">
        <w:rPr>
          <w:rFonts w:ascii="Arial" w:hAnsi="Arial" w:cs="Arial"/>
          <w:sz w:val="20"/>
          <w:szCs w:val="20"/>
          <w:lang w:eastAsia="en-US"/>
        </w:rPr>
        <w:t>La garanzia provvisoria dell’aggiudicatario è svincolata automaticamente al momento della stipula del contratto; la garanzia provvisoria degli altri concorrenti è svincolata con il provvedimento di aggiudicazione e perde, in ogni caso, efficacia entro 30 giorni dall’aggiudicazione.</w:t>
      </w:r>
    </w:p>
    <w:p w14:paraId="72A0E610" w14:textId="77777777" w:rsidR="00DD283E" w:rsidRPr="007E59C5" w:rsidRDefault="00DD283E" w:rsidP="009777C5">
      <w:pPr>
        <w:autoSpaceDE w:val="0"/>
        <w:autoSpaceDN w:val="0"/>
        <w:adjustRightInd w:val="0"/>
        <w:jc w:val="both"/>
        <w:rPr>
          <w:rFonts w:ascii="Arial" w:hAnsi="Arial" w:cs="Arial"/>
          <w:sz w:val="20"/>
          <w:szCs w:val="20"/>
          <w:lang w:eastAsia="en-US"/>
        </w:rPr>
      </w:pPr>
      <w:r w:rsidRPr="007E59C5">
        <w:rPr>
          <w:rFonts w:ascii="Arial" w:hAnsi="Arial" w:cs="Arial"/>
          <w:sz w:val="20"/>
          <w:szCs w:val="20"/>
          <w:lang w:eastAsia="en-US"/>
        </w:rPr>
        <w:t xml:space="preserve">L’aggiudicatario deposita, prima o contestualmente alla sottoscrizione del contratto di appalto, i contratti continuativi di cooperazione, servizio e/o fornitura di cui all’articolo 119, comma 3, lett. d) del </w:t>
      </w:r>
      <w:r>
        <w:rPr>
          <w:rFonts w:ascii="Arial" w:hAnsi="Arial" w:cs="Arial"/>
          <w:sz w:val="20"/>
          <w:szCs w:val="20"/>
          <w:lang w:eastAsia="en-US"/>
        </w:rPr>
        <w:t>D.Lgs. 36/2023</w:t>
      </w:r>
    </w:p>
    <w:p w14:paraId="21A6F969" w14:textId="77777777" w:rsidR="00DD283E" w:rsidRPr="00477237" w:rsidRDefault="00DD283E" w:rsidP="009777C5">
      <w:pPr>
        <w:autoSpaceDE w:val="0"/>
        <w:autoSpaceDN w:val="0"/>
        <w:adjustRightInd w:val="0"/>
        <w:jc w:val="both"/>
        <w:rPr>
          <w:rFonts w:ascii="Arial" w:hAnsi="Arial" w:cs="Arial"/>
          <w:sz w:val="20"/>
          <w:szCs w:val="20"/>
        </w:rPr>
      </w:pPr>
      <w:r w:rsidRPr="007E59C5">
        <w:rPr>
          <w:rFonts w:ascii="Arial" w:hAnsi="Arial" w:cs="Arial"/>
          <w:sz w:val="20"/>
          <w:szCs w:val="20"/>
        </w:rPr>
        <w:t>L’affidatario comunica, per ogni sub-contratto che non costituisce subappalto, l’importo e l’oggetto del medesimo, nonché il nome del sub-contraente, prima dell’iniz</w:t>
      </w:r>
      <w:r w:rsidRPr="00477237">
        <w:rPr>
          <w:rFonts w:ascii="Arial" w:hAnsi="Arial" w:cs="Arial"/>
          <w:sz w:val="20"/>
          <w:szCs w:val="20"/>
        </w:rPr>
        <w:t>io della prestazione.</w:t>
      </w:r>
    </w:p>
    <w:p w14:paraId="1DBB05E4" w14:textId="7248D3D1" w:rsidR="00DD283E" w:rsidRPr="007E59C5" w:rsidRDefault="00DD283E" w:rsidP="009777C5">
      <w:pPr>
        <w:autoSpaceDE w:val="0"/>
        <w:autoSpaceDN w:val="0"/>
        <w:adjustRightInd w:val="0"/>
        <w:jc w:val="both"/>
        <w:rPr>
          <w:rFonts w:ascii="Arial" w:hAnsi="Arial" w:cs="Arial"/>
          <w:sz w:val="20"/>
          <w:szCs w:val="20"/>
        </w:rPr>
      </w:pPr>
      <w:r w:rsidRPr="00477237">
        <w:rPr>
          <w:rFonts w:ascii="Arial" w:hAnsi="Arial" w:cs="Arial"/>
          <w:sz w:val="20"/>
          <w:szCs w:val="20"/>
        </w:rPr>
        <w:t>Il contratto è stipulato in modalità elettronica, mediante atto pubblico.</w:t>
      </w:r>
    </w:p>
    <w:p w14:paraId="2ADDC004" w14:textId="77777777" w:rsidR="00DD283E" w:rsidRPr="002C0DB6" w:rsidRDefault="00DD283E" w:rsidP="00DD283E">
      <w:pPr>
        <w:numPr>
          <w:ilvl w:val="1"/>
          <w:numId w:val="24"/>
        </w:numPr>
        <w:autoSpaceDE w:val="0"/>
        <w:autoSpaceDN w:val="0"/>
        <w:adjustRightInd w:val="0"/>
        <w:jc w:val="both"/>
        <w:rPr>
          <w:rFonts w:ascii="Arial" w:hAnsi="Arial" w:cs="Arial"/>
          <w:b/>
          <w:bCs/>
          <w:sz w:val="20"/>
          <w:szCs w:val="20"/>
        </w:rPr>
      </w:pPr>
      <w:r w:rsidRPr="002C0DB6">
        <w:rPr>
          <w:rFonts w:ascii="Arial" w:hAnsi="Arial" w:cs="Arial"/>
          <w:b/>
          <w:bCs/>
          <w:sz w:val="20"/>
          <w:szCs w:val="20"/>
        </w:rPr>
        <w:t>Spese a carico dell’aggiudicatario</w:t>
      </w:r>
    </w:p>
    <w:p w14:paraId="181C182C" w14:textId="30BD2EA3" w:rsidR="00DD283E" w:rsidRPr="008211DE" w:rsidRDefault="00DD283E" w:rsidP="009777C5">
      <w:pPr>
        <w:autoSpaceDE w:val="0"/>
        <w:autoSpaceDN w:val="0"/>
        <w:adjustRightInd w:val="0"/>
        <w:jc w:val="both"/>
        <w:rPr>
          <w:rFonts w:ascii="Arial" w:hAnsi="Arial" w:cs="Arial"/>
          <w:sz w:val="20"/>
          <w:szCs w:val="20"/>
        </w:rPr>
      </w:pPr>
      <w:r w:rsidRPr="007E59C5">
        <w:rPr>
          <w:rFonts w:ascii="Arial" w:hAnsi="Arial" w:cs="Arial"/>
          <w:sz w:val="20"/>
          <w:szCs w:val="20"/>
        </w:rPr>
        <w:t xml:space="preserve">Sono a carico dell’aggiudicatario tutte le spese contrattuali, gli oneri fiscali quali imposte e tasse, ivi comprese quelle di registro ove dovute, relative alla stipulazione del contratto e stimabili </w:t>
      </w:r>
      <w:r w:rsidRPr="008211DE">
        <w:rPr>
          <w:rFonts w:ascii="Arial" w:hAnsi="Arial" w:cs="Arial"/>
          <w:sz w:val="20"/>
          <w:szCs w:val="20"/>
        </w:rPr>
        <w:t xml:space="preserve">in € </w:t>
      </w:r>
      <w:r w:rsidR="008211DE" w:rsidRPr="008211DE">
        <w:rPr>
          <w:rFonts w:ascii="Arial" w:hAnsi="Arial" w:cs="Arial"/>
          <w:sz w:val="20"/>
          <w:szCs w:val="20"/>
        </w:rPr>
        <w:t>3.8</w:t>
      </w:r>
      <w:r w:rsidR="008211DE" w:rsidRPr="008211DE">
        <w:rPr>
          <w:rFonts w:ascii="Arial" w:hAnsi="Arial" w:cs="Arial"/>
          <w:sz w:val="20"/>
          <w:szCs w:val="20"/>
        </w:rPr>
        <w:t>40</w:t>
      </w:r>
      <w:r w:rsidRPr="008211DE">
        <w:rPr>
          <w:rFonts w:ascii="Arial" w:hAnsi="Arial" w:cs="Arial"/>
          <w:sz w:val="20"/>
          <w:szCs w:val="20"/>
        </w:rPr>
        <w:t>, salvo conguaglio</w:t>
      </w:r>
      <w:r w:rsidR="008211DE">
        <w:rPr>
          <w:rFonts w:ascii="Arial" w:hAnsi="Arial" w:cs="Arial"/>
          <w:sz w:val="20"/>
          <w:szCs w:val="20"/>
        </w:rPr>
        <w:t>.</w:t>
      </w:r>
    </w:p>
    <w:p w14:paraId="08D804BD" w14:textId="3665E2BC" w:rsidR="00DD283E" w:rsidRPr="007E59C5" w:rsidRDefault="00DD283E" w:rsidP="009777C5">
      <w:pPr>
        <w:autoSpaceDE w:val="0"/>
        <w:autoSpaceDN w:val="0"/>
        <w:adjustRightInd w:val="0"/>
        <w:ind w:right="281"/>
        <w:jc w:val="both"/>
        <w:rPr>
          <w:rFonts w:ascii="Arial" w:hAnsi="Arial" w:cs="Arial"/>
          <w:sz w:val="20"/>
          <w:szCs w:val="20"/>
        </w:rPr>
      </w:pPr>
      <w:r w:rsidRPr="008211DE">
        <w:rPr>
          <w:rFonts w:ascii="Arial" w:hAnsi="Arial" w:cs="Arial"/>
          <w:sz w:val="20"/>
          <w:szCs w:val="20"/>
        </w:rPr>
        <w:t>Le spese obbligatorie relative alla pubblicazione del bando e dell’avviso sui risultati della procedura di affidamento sono a carico dell’aggiudicatario e devono essere rimborsate entro il termine</w:t>
      </w:r>
      <w:r w:rsidRPr="007E59C5">
        <w:rPr>
          <w:rFonts w:ascii="Arial" w:hAnsi="Arial" w:cs="Arial"/>
          <w:sz w:val="20"/>
          <w:szCs w:val="20"/>
        </w:rPr>
        <w:t xml:space="preserve"> di sessanta giorni dall’aggiudicazione con bonifico bancario, secondo le indicazioni fornite dall’Amministrazione.</w:t>
      </w:r>
    </w:p>
    <w:p w14:paraId="623A7557" w14:textId="77777777" w:rsidR="00DD283E" w:rsidRDefault="00DD283E" w:rsidP="008B1AF2">
      <w:pPr>
        <w:autoSpaceDE w:val="0"/>
        <w:autoSpaceDN w:val="0"/>
        <w:adjustRightInd w:val="0"/>
        <w:ind w:right="281"/>
        <w:jc w:val="both"/>
        <w:rPr>
          <w:rFonts w:ascii="Arial" w:hAnsi="Arial" w:cs="Arial"/>
          <w:b/>
          <w:sz w:val="20"/>
          <w:szCs w:val="20"/>
        </w:rPr>
      </w:pPr>
    </w:p>
    <w:p w14:paraId="77B46AA9" w14:textId="77777777" w:rsidR="00DD283E" w:rsidRDefault="00DD283E" w:rsidP="00DD283E">
      <w:pPr>
        <w:pStyle w:val="Default"/>
        <w:numPr>
          <w:ilvl w:val="0"/>
          <w:numId w:val="24"/>
        </w:numPr>
        <w:jc w:val="both"/>
        <w:rPr>
          <w:b/>
          <w:sz w:val="20"/>
          <w:szCs w:val="20"/>
        </w:rPr>
      </w:pPr>
      <w:r>
        <w:rPr>
          <w:b/>
          <w:sz w:val="20"/>
          <w:szCs w:val="20"/>
        </w:rPr>
        <w:t>OBBLIGHI RELATIVI ALLA TRACCIABILITÀ DEI FLUSSI FINANZIARI</w:t>
      </w:r>
    </w:p>
    <w:p w14:paraId="5F6CD05A" w14:textId="77777777" w:rsidR="00DD283E" w:rsidRDefault="00DD283E" w:rsidP="006C098B">
      <w:pPr>
        <w:pStyle w:val="Default"/>
        <w:jc w:val="both"/>
        <w:rPr>
          <w:sz w:val="20"/>
          <w:szCs w:val="20"/>
        </w:rPr>
      </w:pPr>
      <w:r>
        <w:rPr>
          <w:sz w:val="20"/>
          <w:szCs w:val="20"/>
        </w:rPr>
        <w:t xml:space="preserve">Il contratto d’appalto è soggetto agli obblighi in tema di tracciabilità dei flussi finanziari di cui alla l. 13 agosto 2010, n. 136. L’affidatario deve comunicare alla stazione appaltante: </w:t>
      </w:r>
    </w:p>
    <w:p w14:paraId="6C81E961" w14:textId="77777777" w:rsidR="00DD283E" w:rsidRDefault="00DD283E" w:rsidP="00DD283E">
      <w:pPr>
        <w:pStyle w:val="Default"/>
        <w:numPr>
          <w:ilvl w:val="0"/>
          <w:numId w:val="20"/>
        </w:numPr>
        <w:spacing w:after="13"/>
        <w:jc w:val="both"/>
        <w:rPr>
          <w:sz w:val="20"/>
          <w:szCs w:val="20"/>
        </w:rPr>
      </w:pPr>
      <w:r>
        <w:rPr>
          <w:sz w:val="20"/>
          <w:szCs w:val="20"/>
        </w:rPr>
        <w:t xml:space="preserve">gli estremi identificativi dei conti correnti bancari o postali dedicati, con l'indicazione dell'opera/servizio/fornitura alla quale sono dedicati; </w:t>
      </w:r>
    </w:p>
    <w:p w14:paraId="4EE32287" w14:textId="77777777" w:rsidR="00DD283E" w:rsidRDefault="00DD283E" w:rsidP="00DD283E">
      <w:pPr>
        <w:pStyle w:val="Default"/>
        <w:numPr>
          <w:ilvl w:val="0"/>
          <w:numId w:val="20"/>
        </w:numPr>
        <w:spacing w:after="13"/>
        <w:jc w:val="both"/>
        <w:rPr>
          <w:sz w:val="20"/>
          <w:szCs w:val="20"/>
        </w:rPr>
      </w:pPr>
      <w:r>
        <w:rPr>
          <w:sz w:val="20"/>
          <w:szCs w:val="20"/>
        </w:rPr>
        <w:t xml:space="preserve">le generalità e il codice fiscale delle persone delegate ad operare sugli stessi; </w:t>
      </w:r>
    </w:p>
    <w:p w14:paraId="7AB06B48" w14:textId="77777777" w:rsidR="00DD283E" w:rsidRDefault="00DD283E" w:rsidP="00DD283E">
      <w:pPr>
        <w:pStyle w:val="Default"/>
        <w:numPr>
          <w:ilvl w:val="0"/>
          <w:numId w:val="20"/>
        </w:numPr>
        <w:jc w:val="both"/>
        <w:rPr>
          <w:sz w:val="20"/>
          <w:szCs w:val="20"/>
        </w:rPr>
      </w:pPr>
      <w:r>
        <w:rPr>
          <w:sz w:val="20"/>
          <w:szCs w:val="20"/>
        </w:rPr>
        <w:t xml:space="preserve">ogni modifica relativa ai dati trasmessi. </w:t>
      </w:r>
    </w:p>
    <w:p w14:paraId="5D10ABFB" w14:textId="77777777" w:rsidR="00DD283E" w:rsidRDefault="00DD283E" w:rsidP="006C098B">
      <w:pPr>
        <w:pStyle w:val="Default"/>
        <w:jc w:val="both"/>
        <w:rPr>
          <w:sz w:val="20"/>
          <w:szCs w:val="20"/>
        </w:rPr>
      </w:pPr>
      <w:r>
        <w:rPr>
          <w:sz w:val="20"/>
          <w:szCs w:val="20"/>
        </w:rPr>
        <w:t xml:space="preserve">La comunicazione deve essere effettuata entro sette giorni dall'accensione del conto corrente ovvero, nel caso di conti correnti già esistenti, dalla loro prima utilizzazione in operazioni finanziarie relative ad una commessa pubblica. In caso di persone giuridiche, la comunicazione </w:t>
      </w:r>
      <w:r>
        <w:rPr>
          <w:i/>
          <w:iCs/>
          <w:sz w:val="20"/>
          <w:szCs w:val="20"/>
        </w:rPr>
        <w:t xml:space="preserve">de quo </w:t>
      </w:r>
      <w:r>
        <w:rPr>
          <w:sz w:val="20"/>
          <w:szCs w:val="20"/>
        </w:rPr>
        <w:t xml:space="preserve">deve essere sottoscritta da un legale rappresentante ovvero da un soggetto munito di apposita procura. L'omessa, tardiva o incompleta comunicazione degli elementi informativi comporta, a carico del soggetto inadempiente, l'applicazione di una sanzione amministrativa pecuniaria da 500 a 3.000 euro. </w:t>
      </w:r>
    </w:p>
    <w:p w14:paraId="63A29BB7" w14:textId="77777777" w:rsidR="00DD283E" w:rsidRDefault="00DD283E" w:rsidP="006C098B">
      <w:pPr>
        <w:pStyle w:val="Default"/>
        <w:jc w:val="both"/>
        <w:rPr>
          <w:sz w:val="20"/>
          <w:szCs w:val="20"/>
        </w:rPr>
      </w:pPr>
      <w:r>
        <w:rPr>
          <w:sz w:val="20"/>
          <w:szCs w:val="20"/>
        </w:rPr>
        <w:t xml:space="preserve">Il mancato adempimento agli obblighi previsti per la tracciabilità dei flussi finanziari relativi all’appalto comporta la risoluzione di diritto del contratto. </w:t>
      </w:r>
    </w:p>
    <w:p w14:paraId="703CAC05" w14:textId="77777777" w:rsidR="00DD283E" w:rsidRDefault="00DD283E" w:rsidP="006C098B">
      <w:pPr>
        <w:pStyle w:val="Default"/>
        <w:jc w:val="both"/>
        <w:rPr>
          <w:sz w:val="20"/>
          <w:szCs w:val="20"/>
        </w:rPr>
      </w:pPr>
      <w:r>
        <w:rPr>
          <w:sz w:val="20"/>
          <w:szCs w:val="20"/>
        </w:rPr>
        <w:t xml:space="preserve">In occasione di ogni pagamento all’appaltatore o di interventi di controllo ulteriori si procede alla verifica dell’assolvimento degli obblighi relativi alla tracciabilità dei flussi finanziari. </w:t>
      </w:r>
    </w:p>
    <w:p w14:paraId="62A03546" w14:textId="77777777" w:rsidR="00DD283E" w:rsidRPr="006C098B" w:rsidRDefault="00DD283E" w:rsidP="006C098B">
      <w:pPr>
        <w:pStyle w:val="Default"/>
        <w:jc w:val="both"/>
        <w:rPr>
          <w:sz w:val="20"/>
          <w:szCs w:val="20"/>
        </w:rPr>
      </w:pPr>
      <w:r>
        <w:rPr>
          <w:sz w:val="20"/>
          <w:szCs w:val="20"/>
        </w:rPr>
        <w:t>Il contratto è sottoposto alla condizione risolutiva in tutti i casi in cui le transazioni siano state eseguite senza avvalersi di banche o di Società Poste Italiane S.p.a. o anche senza strumenti diversi dal bonifico bancario o postale che siano idonei a garantire la piena tracciabilità delle operazioni per il corrispettivo dovuto in dipendenza del presente contratto.</w:t>
      </w:r>
    </w:p>
    <w:p w14:paraId="3728A934" w14:textId="77777777" w:rsidR="00DD283E" w:rsidRDefault="00DD283E" w:rsidP="008B1AF2">
      <w:pPr>
        <w:autoSpaceDE w:val="0"/>
        <w:autoSpaceDN w:val="0"/>
        <w:adjustRightInd w:val="0"/>
        <w:ind w:right="281"/>
        <w:jc w:val="both"/>
        <w:rPr>
          <w:rFonts w:ascii="Arial" w:hAnsi="Arial" w:cs="Arial"/>
          <w:b/>
          <w:sz w:val="20"/>
          <w:szCs w:val="20"/>
        </w:rPr>
      </w:pPr>
    </w:p>
    <w:p w14:paraId="2DF00383" w14:textId="27DB28BE" w:rsidR="00DD283E" w:rsidRDefault="00DD283E" w:rsidP="00DD283E">
      <w:pPr>
        <w:pStyle w:val="Default"/>
        <w:numPr>
          <w:ilvl w:val="0"/>
          <w:numId w:val="24"/>
        </w:numPr>
        <w:jc w:val="both"/>
        <w:rPr>
          <w:b/>
          <w:sz w:val="20"/>
          <w:szCs w:val="20"/>
        </w:rPr>
      </w:pPr>
      <w:r>
        <w:rPr>
          <w:b/>
          <w:sz w:val="20"/>
          <w:szCs w:val="20"/>
        </w:rPr>
        <w:t>CLAUSOLA SOCIALE E ALTRE CONDIZIONI PARTICOLARI DI ESECUZIONE</w:t>
      </w:r>
    </w:p>
    <w:p w14:paraId="6BC38756" w14:textId="77777777" w:rsidR="00DD283E" w:rsidRPr="007E59C5" w:rsidRDefault="00DD283E" w:rsidP="009777C5">
      <w:pPr>
        <w:pStyle w:val="Default"/>
        <w:jc w:val="both"/>
        <w:rPr>
          <w:sz w:val="20"/>
          <w:szCs w:val="20"/>
        </w:rPr>
      </w:pPr>
      <w:r w:rsidRPr="007E59C5">
        <w:rPr>
          <w:sz w:val="20"/>
          <w:szCs w:val="20"/>
        </w:rPr>
        <w:t>Per l’esecuzione del presente appalto è obbligatorio quanto previsto dal Capitolato Speciale d’Appalto, la cui accettazione è dichiarata dall’aggiudicatario in sede di offerta.</w:t>
      </w:r>
    </w:p>
    <w:p w14:paraId="472BEAC6" w14:textId="5E269B71" w:rsidR="00DD283E" w:rsidRDefault="00DD283E" w:rsidP="00DD283E">
      <w:pPr>
        <w:pStyle w:val="Default"/>
        <w:numPr>
          <w:ilvl w:val="1"/>
          <w:numId w:val="24"/>
        </w:numPr>
        <w:jc w:val="both"/>
        <w:rPr>
          <w:b/>
          <w:bCs/>
          <w:sz w:val="20"/>
          <w:szCs w:val="20"/>
        </w:rPr>
      </w:pPr>
      <w:r>
        <w:rPr>
          <w:b/>
          <w:bCs/>
          <w:sz w:val="20"/>
          <w:szCs w:val="20"/>
        </w:rPr>
        <w:t>Clausola sociale</w:t>
      </w:r>
    </w:p>
    <w:p w14:paraId="7ADA8392" w14:textId="77777777" w:rsidR="00DD283E" w:rsidRDefault="00DD283E" w:rsidP="009777C5">
      <w:pPr>
        <w:pStyle w:val="Default"/>
        <w:jc w:val="both"/>
        <w:rPr>
          <w:sz w:val="20"/>
          <w:szCs w:val="20"/>
        </w:rPr>
      </w:pPr>
      <w:r>
        <w:rPr>
          <w:sz w:val="20"/>
          <w:szCs w:val="20"/>
        </w:rPr>
        <w:t xml:space="preserve">Al fine di promuovere la stabilità occupazionale nel rispetto dei principi dell’Unione Europea, e ferma restando la necessaria armonizzazione con l’organizzazione dell’operatore economico subentrante e con le esigenze tecnico-organizzative e di manodopera previste nel nuovo contratto, l’aggiudicatario del contratto di appalto è tenuto ad assorbire prioritariamente nel proprio organico il personale già operante alle dipendenze dell’aggiudicatario uscente, garantendo l’applicazione dei CCNL di settore, di cui all’articolo 51 del decreto legislativo 15 giugno 2015, n. 81. </w:t>
      </w:r>
    </w:p>
    <w:p w14:paraId="12805008" w14:textId="49B40A01" w:rsidR="00DD283E" w:rsidRPr="00833DFB" w:rsidRDefault="00DD283E" w:rsidP="006010FF">
      <w:pPr>
        <w:pStyle w:val="Default"/>
        <w:jc w:val="both"/>
        <w:rPr>
          <w:sz w:val="20"/>
          <w:szCs w:val="20"/>
        </w:rPr>
      </w:pPr>
      <w:r>
        <w:rPr>
          <w:sz w:val="20"/>
          <w:szCs w:val="20"/>
        </w:rPr>
        <w:t>L’elenco e i dati relativi al personale attualmente impiegato dal contraente uscente per l’esecuzione del contratto sono riportati nei documenti progettuali.</w:t>
      </w:r>
    </w:p>
    <w:p w14:paraId="5F8B0092" w14:textId="77777777" w:rsidR="00DD283E" w:rsidRDefault="00DD283E" w:rsidP="00DD283E">
      <w:pPr>
        <w:pStyle w:val="Default"/>
        <w:numPr>
          <w:ilvl w:val="1"/>
          <w:numId w:val="24"/>
        </w:numPr>
        <w:jc w:val="both"/>
        <w:rPr>
          <w:b/>
          <w:bCs/>
          <w:sz w:val="20"/>
          <w:szCs w:val="20"/>
        </w:rPr>
      </w:pPr>
      <w:r>
        <w:rPr>
          <w:b/>
          <w:bCs/>
          <w:sz w:val="20"/>
          <w:szCs w:val="20"/>
        </w:rPr>
        <w:t>CCNL</w:t>
      </w:r>
    </w:p>
    <w:p w14:paraId="72A1CDAF" w14:textId="77777777" w:rsidR="00DD283E" w:rsidRPr="007E59C5" w:rsidRDefault="00DD283E" w:rsidP="009777C5">
      <w:pPr>
        <w:pStyle w:val="Default"/>
        <w:jc w:val="both"/>
        <w:rPr>
          <w:sz w:val="20"/>
          <w:szCs w:val="20"/>
        </w:rPr>
      </w:pPr>
      <w:r w:rsidRPr="007E59C5">
        <w:rPr>
          <w:sz w:val="20"/>
          <w:szCs w:val="20"/>
        </w:rPr>
        <w:t xml:space="preserve">L’aggiudicatario è tenuto a garantire l’applicazione del contratto collettivo nazionale e territoriale (o dei contratti collettivi nazionali e territoriali di settore) </w:t>
      </w:r>
      <w:r w:rsidRPr="00477237">
        <w:rPr>
          <w:sz w:val="20"/>
          <w:szCs w:val="20"/>
        </w:rPr>
        <w:t>di cui all’articolo 7</w:t>
      </w:r>
      <w:r>
        <w:rPr>
          <w:sz w:val="20"/>
          <w:szCs w:val="20"/>
        </w:rPr>
        <w:t xml:space="preserve"> del presente disciplinare,</w:t>
      </w:r>
      <w:r w:rsidRPr="007E59C5">
        <w:rPr>
          <w:sz w:val="20"/>
          <w:szCs w:val="20"/>
        </w:rPr>
        <w:t xml:space="preserve"> oppure di un altro contratto che garantisca le stesse tutele economiche e normative per i propri lavoratori e per quelli in subappalto.</w:t>
      </w:r>
    </w:p>
    <w:p w14:paraId="445C9AF3" w14:textId="77777777" w:rsidR="00DD283E" w:rsidRDefault="00DD283E" w:rsidP="00DD283E">
      <w:pPr>
        <w:pStyle w:val="Default"/>
        <w:numPr>
          <w:ilvl w:val="1"/>
          <w:numId w:val="24"/>
        </w:numPr>
        <w:jc w:val="both"/>
        <w:rPr>
          <w:b/>
          <w:bCs/>
          <w:sz w:val="20"/>
          <w:szCs w:val="20"/>
        </w:rPr>
      </w:pPr>
      <w:r>
        <w:rPr>
          <w:b/>
          <w:bCs/>
          <w:sz w:val="20"/>
          <w:szCs w:val="20"/>
        </w:rPr>
        <w:lastRenderedPageBreak/>
        <w:t>Polizze assicurative</w:t>
      </w:r>
    </w:p>
    <w:p w14:paraId="2A9272F6" w14:textId="77777777" w:rsidR="00532207" w:rsidRDefault="00DD283E" w:rsidP="00532207">
      <w:pPr>
        <w:pStyle w:val="Default"/>
        <w:jc w:val="both"/>
        <w:rPr>
          <w:sz w:val="20"/>
          <w:szCs w:val="20"/>
        </w:rPr>
      </w:pPr>
      <w:r w:rsidRPr="007E59C5">
        <w:rPr>
          <w:sz w:val="20"/>
          <w:szCs w:val="20"/>
        </w:rPr>
        <w:t xml:space="preserve">L’aggiudicatario, inoltre, ai sensi dell’art. 117, comma 10, del D. Lgs 36/2023 e </w:t>
      </w:r>
      <w:proofErr w:type="spellStart"/>
      <w:r w:rsidRPr="007E59C5">
        <w:rPr>
          <w:sz w:val="20"/>
          <w:szCs w:val="20"/>
        </w:rPr>
        <w:t>s.m.i.</w:t>
      </w:r>
      <w:proofErr w:type="spellEnd"/>
      <w:r w:rsidRPr="007E59C5">
        <w:rPr>
          <w:sz w:val="20"/>
          <w:szCs w:val="20"/>
        </w:rPr>
        <w:t xml:space="preserve">, dovrà presentare, </w:t>
      </w:r>
      <w:r w:rsidR="00532207">
        <w:rPr>
          <w:sz w:val="20"/>
          <w:szCs w:val="20"/>
        </w:rPr>
        <w:t xml:space="preserve">prima di dare inizio all’esecuzione dei singoli contratti attuativi e per tutta la durata degli stessi, il soggetto aggiudicatario dovrà essere assicurato contro i danni a cose e/o persone che dovessero essere arrecati dal proprio personale nell’esecuzione del contratto o comunque in dipendenza diretta o indiretta della esecuzione dell’appalto, mediante apposita polizza assicurativa RCT/RCO con primaria compagnia di assicurazione con un massimale non inferiore a € 1.000.000 per sinistro. </w:t>
      </w:r>
    </w:p>
    <w:p w14:paraId="36A4B7F5" w14:textId="1BB287D1" w:rsidR="00532207" w:rsidRDefault="00532207" w:rsidP="00532207">
      <w:pPr>
        <w:pStyle w:val="Default"/>
        <w:jc w:val="both"/>
        <w:rPr>
          <w:sz w:val="20"/>
          <w:szCs w:val="20"/>
        </w:rPr>
      </w:pPr>
      <w:r>
        <w:rPr>
          <w:sz w:val="20"/>
          <w:szCs w:val="20"/>
        </w:rPr>
        <w:t xml:space="preserve">Per ulteriori specifiche si rimanda interamente all’art. 9 del CSP </w:t>
      </w:r>
    </w:p>
    <w:p w14:paraId="68DBFCFE" w14:textId="77777777" w:rsidR="00532207" w:rsidRPr="007E59C5" w:rsidRDefault="00532207" w:rsidP="00532207">
      <w:pPr>
        <w:autoSpaceDE w:val="0"/>
        <w:autoSpaceDN w:val="0"/>
        <w:adjustRightInd w:val="0"/>
        <w:jc w:val="both"/>
        <w:rPr>
          <w:rFonts w:ascii="Arial" w:hAnsi="Arial" w:cs="Arial"/>
          <w:sz w:val="20"/>
          <w:szCs w:val="20"/>
        </w:rPr>
      </w:pPr>
    </w:p>
    <w:p w14:paraId="0424BF79" w14:textId="77777777" w:rsidR="00DD283E" w:rsidRPr="00A16037" w:rsidRDefault="00DD283E" w:rsidP="00A16037">
      <w:pPr>
        <w:pStyle w:val="Default"/>
        <w:rPr>
          <w:sz w:val="20"/>
          <w:szCs w:val="20"/>
        </w:rPr>
      </w:pPr>
    </w:p>
    <w:p w14:paraId="10D23357" w14:textId="77777777" w:rsidR="00DD283E" w:rsidRDefault="00DD283E" w:rsidP="00DD283E">
      <w:pPr>
        <w:pStyle w:val="Default"/>
        <w:numPr>
          <w:ilvl w:val="0"/>
          <w:numId w:val="24"/>
        </w:numPr>
        <w:jc w:val="both"/>
        <w:rPr>
          <w:b/>
          <w:sz w:val="20"/>
          <w:szCs w:val="20"/>
        </w:rPr>
      </w:pPr>
      <w:r>
        <w:rPr>
          <w:b/>
          <w:sz w:val="20"/>
          <w:szCs w:val="20"/>
        </w:rPr>
        <w:t>CODICE DI COMPORTAMENTO</w:t>
      </w:r>
    </w:p>
    <w:p w14:paraId="6B0854CA" w14:textId="77777777" w:rsidR="00DD283E" w:rsidRPr="009C7FF5" w:rsidRDefault="00DD283E" w:rsidP="00A16037">
      <w:pPr>
        <w:autoSpaceDE w:val="0"/>
        <w:autoSpaceDN w:val="0"/>
        <w:adjustRightInd w:val="0"/>
        <w:jc w:val="both"/>
        <w:rPr>
          <w:rFonts w:ascii="Arial" w:hAnsi="Arial" w:cs="Arial"/>
          <w:sz w:val="20"/>
          <w:szCs w:val="20"/>
        </w:rPr>
      </w:pPr>
      <w:r w:rsidRPr="009C7FF5">
        <w:rPr>
          <w:rFonts w:ascii="Arial" w:hAnsi="Arial" w:cs="Arial"/>
          <w:sz w:val="20"/>
          <w:szCs w:val="20"/>
        </w:rPr>
        <w:t>Nello svolgimento delle attività oggetto del contratto di appalto, l’aggiudicatario deve uniformarsi ai principi e, per quanto compatibili, ai doveri di condotta richiamati nel Decreto del Presidente della Repubblica 16 aprile 2013 n. 62 e nel codice di comportamento di questa stazione appaltante e nel Piano Triennale di Prevenzione della Corruzione e della Trasparenza, reperibili ai seguenti link:</w:t>
      </w:r>
    </w:p>
    <w:p w14:paraId="39A9AE76" w14:textId="77777777" w:rsidR="00DD283E" w:rsidRPr="009C7FF5" w:rsidRDefault="008B19F0" w:rsidP="00A16037">
      <w:pPr>
        <w:autoSpaceDE w:val="0"/>
        <w:autoSpaceDN w:val="0"/>
        <w:adjustRightInd w:val="0"/>
        <w:jc w:val="both"/>
        <w:rPr>
          <w:rFonts w:ascii="Arial" w:hAnsi="Arial" w:cs="Arial"/>
          <w:sz w:val="20"/>
          <w:szCs w:val="20"/>
        </w:rPr>
      </w:pPr>
      <w:hyperlink r:id="rId15" w:history="1">
        <w:r w:rsidR="00DD283E" w:rsidRPr="00BA484C">
          <w:rPr>
            <w:rStyle w:val="Collegamentoipertestuale"/>
            <w:rFonts w:ascii="Arial" w:hAnsi="Arial" w:cs="Arial"/>
            <w:sz w:val="20"/>
            <w:szCs w:val="20"/>
          </w:rPr>
          <w:t>https://web3.comune.bergamo.it/trasparenza/albero.nsf/documento.xsp?documentId=99AF714FDC6890E0C1258225003C4D43&amp;action=openDocument</w:t>
        </w:r>
      </w:hyperlink>
      <w:r w:rsidR="00DD283E" w:rsidRPr="009C7FF5">
        <w:rPr>
          <w:rFonts w:ascii="Arial" w:hAnsi="Arial" w:cs="Arial"/>
          <w:sz w:val="20"/>
          <w:szCs w:val="20"/>
        </w:rPr>
        <w:t>.</w:t>
      </w:r>
    </w:p>
    <w:p w14:paraId="3D96C00E" w14:textId="77777777" w:rsidR="00DD283E" w:rsidRPr="009C7FF5" w:rsidRDefault="00DD283E" w:rsidP="00A16037">
      <w:pPr>
        <w:autoSpaceDE w:val="0"/>
        <w:autoSpaceDN w:val="0"/>
        <w:adjustRightInd w:val="0"/>
        <w:jc w:val="both"/>
        <w:rPr>
          <w:rFonts w:ascii="Arial" w:hAnsi="Arial" w:cs="Arial"/>
          <w:sz w:val="20"/>
          <w:szCs w:val="20"/>
        </w:rPr>
      </w:pPr>
    </w:p>
    <w:p w14:paraId="5B52B519" w14:textId="77777777" w:rsidR="00DD283E" w:rsidRPr="009C7FF5" w:rsidRDefault="008B19F0" w:rsidP="00A16037">
      <w:pPr>
        <w:autoSpaceDE w:val="0"/>
        <w:autoSpaceDN w:val="0"/>
        <w:adjustRightInd w:val="0"/>
        <w:jc w:val="both"/>
        <w:rPr>
          <w:rFonts w:ascii="Arial" w:hAnsi="Arial" w:cs="Arial"/>
          <w:sz w:val="20"/>
          <w:szCs w:val="20"/>
        </w:rPr>
      </w:pPr>
      <w:hyperlink r:id="rId16" w:history="1">
        <w:r w:rsidR="00DD283E" w:rsidRPr="00BA484C">
          <w:rPr>
            <w:rStyle w:val="Collegamentoipertestuale"/>
            <w:rFonts w:ascii="Arial" w:hAnsi="Arial" w:cs="Arial"/>
            <w:sz w:val="20"/>
            <w:szCs w:val="20"/>
          </w:rPr>
          <w:t>https://web3.comune.bergamo.it/trasparenza/albero.nsf/documento.xsp?action=openDocument&amp;documentId=678DB40D7ABEEFC1C1258225003C4EB8</w:t>
        </w:r>
      </w:hyperlink>
      <w:r w:rsidR="00DD283E" w:rsidRPr="009C7FF5">
        <w:rPr>
          <w:rFonts w:ascii="Arial" w:hAnsi="Arial" w:cs="Arial"/>
          <w:sz w:val="20"/>
          <w:szCs w:val="20"/>
        </w:rPr>
        <w:t>.</w:t>
      </w:r>
    </w:p>
    <w:p w14:paraId="0EFA5C06" w14:textId="77777777" w:rsidR="00DD283E" w:rsidRDefault="00DD283E" w:rsidP="00A16037">
      <w:pPr>
        <w:autoSpaceDE w:val="0"/>
        <w:autoSpaceDN w:val="0"/>
        <w:adjustRightInd w:val="0"/>
        <w:ind w:right="281"/>
        <w:jc w:val="both"/>
        <w:rPr>
          <w:rFonts w:ascii="Arial" w:hAnsi="Arial" w:cs="Arial"/>
          <w:b/>
          <w:sz w:val="20"/>
          <w:szCs w:val="20"/>
        </w:rPr>
      </w:pPr>
    </w:p>
    <w:p w14:paraId="35A900C9" w14:textId="77777777" w:rsidR="00DD283E" w:rsidRDefault="00DD283E" w:rsidP="00DD283E">
      <w:pPr>
        <w:pStyle w:val="Default"/>
        <w:numPr>
          <w:ilvl w:val="0"/>
          <w:numId w:val="24"/>
        </w:numPr>
        <w:jc w:val="both"/>
        <w:rPr>
          <w:b/>
          <w:sz w:val="20"/>
          <w:szCs w:val="20"/>
        </w:rPr>
      </w:pPr>
      <w:r>
        <w:rPr>
          <w:b/>
          <w:sz w:val="20"/>
          <w:szCs w:val="20"/>
        </w:rPr>
        <w:t>ACCESSO AGLI ATTI</w:t>
      </w:r>
    </w:p>
    <w:p w14:paraId="2F8FF81C" w14:textId="01B6A2EE" w:rsidR="00DD283E" w:rsidRPr="007E59C5" w:rsidRDefault="00DD283E" w:rsidP="009777C5">
      <w:pPr>
        <w:autoSpaceDE w:val="0"/>
        <w:autoSpaceDN w:val="0"/>
        <w:adjustRightInd w:val="0"/>
        <w:jc w:val="both"/>
        <w:rPr>
          <w:rFonts w:ascii="Arial" w:hAnsi="Arial" w:cs="Arial"/>
          <w:sz w:val="20"/>
          <w:szCs w:val="20"/>
        </w:rPr>
      </w:pPr>
      <w:r w:rsidRPr="007E59C5">
        <w:rPr>
          <w:rFonts w:ascii="Arial" w:hAnsi="Arial" w:cs="Arial"/>
          <w:sz w:val="20"/>
          <w:szCs w:val="20"/>
        </w:rPr>
        <w:t xml:space="preserve">L’accesso agli atti della procedura, per quanto non già reperibile sulla Piattaforma in “Documentazione di gara”, è consentito nel rispetto di quanto previsto dall’articolo 53 del </w:t>
      </w:r>
      <w:r>
        <w:rPr>
          <w:rFonts w:ascii="Arial" w:hAnsi="Arial" w:cs="Arial"/>
          <w:sz w:val="20"/>
          <w:szCs w:val="20"/>
        </w:rPr>
        <w:t>D.Lgs. 36/2023</w:t>
      </w:r>
      <w:r w:rsidRPr="007E59C5">
        <w:rPr>
          <w:rFonts w:ascii="Arial" w:hAnsi="Arial" w:cs="Arial"/>
          <w:sz w:val="20"/>
          <w:szCs w:val="20"/>
        </w:rPr>
        <w:t xml:space="preserve"> e dalle vigenti disposizioni in materia di diritto di accesso ai documenti amministrativi inoltrando l’istanza tramite PEC all’indirizzo </w:t>
      </w:r>
      <w:hyperlink r:id="rId17" w:history="1">
        <w:r w:rsidRPr="007E59C5">
          <w:rPr>
            <w:rFonts w:ascii="Arial" w:hAnsi="Arial" w:cs="Arial"/>
            <w:sz w:val="20"/>
            <w:szCs w:val="20"/>
          </w:rPr>
          <w:t>protocollo@cert.comune.bergamo.it</w:t>
        </w:r>
      </w:hyperlink>
      <w:r w:rsidRPr="007E59C5">
        <w:rPr>
          <w:rFonts w:ascii="Arial" w:hAnsi="Arial" w:cs="Arial"/>
          <w:sz w:val="20"/>
          <w:szCs w:val="20"/>
        </w:rPr>
        <w:t xml:space="preserve"> ovvero tramite il sotto indicato link:</w:t>
      </w:r>
    </w:p>
    <w:p w14:paraId="412E22E3" w14:textId="77777777" w:rsidR="00DD283E" w:rsidRPr="007E59C5" w:rsidRDefault="008B19F0" w:rsidP="009777C5">
      <w:pPr>
        <w:autoSpaceDE w:val="0"/>
        <w:autoSpaceDN w:val="0"/>
        <w:adjustRightInd w:val="0"/>
        <w:jc w:val="both"/>
        <w:rPr>
          <w:rFonts w:ascii="Arial" w:hAnsi="Arial" w:cs="Arial"/>
          <w:sz w:val="20"/>
          <w:szCs w:val="20"/>
        </w:rPr>
      </w:pPr>
      <w:hyperlink r:id="rId18" w:history="1">
        <w:r w:rsidR="00DD283E" w:rsidRPr="007E59C5">
          <w:rPr>
            <w:rStyle w:val="Collegamentoipertestuale"/>
            <w:rFonts w:ascii="Arial" w:hAnsi="Arial" w:cs="Arial"/>
            <w:sz w:val="20"/>
            <w:szCs w:val="20"/>
          </w:rPr>
          <w:t>https://www.comune.bergamo.it/action:c_a794:accesso.atti.documenti.pubblica.amministrazione</w:t>
        </w:r>
      </w:hyperlink>
      <w:r w:rsidR="00DD283E" w:rsidRPr="007E59C5">
        <w:rPr>
          <w:rFonts w:ascii="Arial" w:hAnsi="Arial" w:cs="Arial"/>
          <w:sz w:val="20"/>
          <w:szCs w:val="20"/>
        </w:rPr>
        <w:t>.</w:t>
      </w:r>
    </w:p>
    <w:p w14:paraId="21FD3AB4" w14:textId="77777777" w:rsidR="00DD283E" w:rsidRDefault="00DD283E" w:rsidP="00A16037">
      <w:pPr>
        <w:autoSpaceDE w:val="0"/>
        <w:autoSpaceDN w:val="0"/>
        <w:adjustRightInd w:val="0"/>
        <w:ind w:right="281"/>
        <w:jc w:val="both"/>
        <w:rPr>
          <w:rFonts w:ascii="Arial" w:hAnsi="Arial" w:cs="Arial"/>
          <w:b/>
          <w:sz w:val="20"/>
          <w:szCs w:val="20"/>
        </w:rPr>
      </w:pPr>
    </w:p>
    <w:p w14:paraId="0AC1D5DF" w14:textId="77777777" w:rsidR="00DD283E" w:rsidRDefault="00DD283E" w:rsidP="00DD283E">
      <w:pPr>
        <w:pStyle w:val="Default"/>
        <w:numPr>
          <w:ilvl w:val="0"/>
          <w:numId w:val="24"/>
        </w:numPr>
        <w:jc w:val="both"/>
        <w:rPr>
          <w:b/>
          <w:sz w:val="20"/>
          <w:szCs w:val="20"/>
        </w:rPr>
      </w:pPr>
      <w:r>
        <w:rPr>
          <w:b/>
          <w:sz w:val="20"/>
          <w:szCs w:val="20"/>
        </w:rPr>
        <w:t>DEFINIZIONE DELLE CONTROVERSIE</w:t>
      </w:r>
    </w:p>
    <w:p w14:paraId="4936949E" w14:textId="77777777" w:rsidR="00DD283E" w:rsidRPr="009C7FF5" w:rsidRDefault="00DD283E" w:rsidP="001F0576">
      <w:pPr>
        <w:autoSpaceDE w:val="0"/>
        <w:autoSpaceDN w:val="0"/>
        <w:adjustRightInd w:val="0"/>
        <w:jc w:val="both"/>
        <w:rPr>
          <w:rFonts w:ascii="Arial" w:hAnsi="Arial" w:cs="Arial"/>
          <w:sz w:val="20"/>
          <w:szCs w:val="20"/>
        </w:rPr>
      </w:pPr>
      <w:r w:rsidRPr="009C7FF5">
        <w:rPr>
          <w:rFonts w:ascii="Arial" w:hAnsi="Arial" w:cs="Arial"/>
          <w:sz w:val="20"/>
          <w:szCs w:val="20"/>
        </w:rPr>
        <w:t>Per le controversie derivanti dalla presente procedura di gara è competente il Tribunale Amministrativo di Brescia. Sono esclusi l’arbitrato e la clausola compromissoria.</w:t>
      </w:r>
    </w:p>
    <w:p w14:paraId="4DF04B9D" w14:textId="77777777" w:rsidR="00DD283E" w:rsidRDefault="00DD283E" w:rsidP="00A16037">
      <w:pPr>
        <w:autoSpaceDE w:val="0"/>
        <w:autoSpaceDN w:val="0"/>
        <w:adjustRightInd w:val="0"/>
        <w:ind w:right="281"/>
        <w:jc w:val="both"/>
        <w:rPr>
          <w:rFonts w:ascii="Arial" w:hAnsi="Arial" w:cs="Arial"/>
          <w:b/>
          <w:sz w:val="20"/>
          <w:szCs w:val="20"/>
        </w:rPr>
      </w:pPr>
    </w:p>
    <w:p w14:paraId="16919430" w14:textId="77777777" w:rsidR="00DD283E" w:rsidRDefault="00DD283E" w:rsidP="00DD283E">
      <w:pPr>
        <w:numPr>
          <w:ilvl w:val="0"/>
          <w:numId w:val="24"/>
        </w:numPr>
        <w:autoSpaceDE w:val="0"/>
        <w:autoSpaceDN w:val="0"/>
        <w:adjustRightInd w:val="0"/>
        <w:ind w:left="709" w:right="281" w:hanging="349"/>
        <w:jc w:val="both"/>
        <w:rPr>
          <w:rFonts w:ascii="Arial" w:hAnsi="Arial" w:cs="Arial"/>
          <w:b/>
          <w:sz w:val="20"/>
          <w:szCs w:val="20"/>
        </w:rPr>
      </w:pPr>
      <w:r>
        <w:rPr>
          <w:rFonts w:ascii="Arial" w:hAnsi="Arial" w:cs="Arial"/>
          <w:b/>
          <w:sz w:val="20"/>
          <w:szCs w:val="20"/>
        </w:rPr>
        <w:t>TRATTAMENTO DEI DATI PERSONALI</w:t>
      </w:r>
    </w:p>
    <w:p w14:paraId="69EEBA38" w14:textId="1DE57383" w:rsidR="00DD283E" w:rsidRPr="006010FF" w:rsidRDefault="00DD283E" w:rsidP="001F0576">
      <w:pPr>
        <w:autoSpaceDE w:val="0"/>
        <w:autoSpaceDN w:val="0"/>
        <w:adjustRightInd w:val="0"/>
        <w:jc w:val="both"/>
        <w:rPr>
          <w:rFonts w:ascii="Arial" w:hAnsi="Arial" w:cs="Arial"/>
          <w:sz w:val="20"/>
          <w:szCs w:val="20"/>
        </w:rPr>
      </w:pPr>
      <w:r w:rsidRPr="001F0576">
        <w:rPr>
          <w:rFonts w:ascii="Arial" w:hAnsi="Arial" w:cs="Arial"/>
          <w:sz w:val="20"/>
          <w:szCs w:val="20"/>
        </w:rPr>
        <w:t xml:space="preserve">I dati raccolti sono trattati e conservati ai sensi del Regolamento UE n.2016/679 relativo alla protezione delle persone fisiche </w:t>
      </w:r>
      <w:r w:rsidRPr="006010FF">
        <w:rPr>
          <w:rFonts w:ascii="Arial" w:hAnsi="Arial" w:cs="Arial"/>
          <w:sz w:val="20"/>
          <w:szCs w:val="20"/>
        </w:rPr>
        <w:t>con riguardo al trattamento dei dati personali, nonché alla libera circolazione di tali dati, del decreto legislativo 30 giugno 2003, n. 196 recante il “Codice in materia di protezione dei dati personali”, del decreto della Presidenza del Consiglio dei Ministri n. 148/21 e dei relativi atti di attuazione secondo quanto riportato nell’apposita scheda informativa allegata alla documentazione di gara.</w:t>
      </w:r>
    </w:p>
    <w:p w14:paraId="066AECCF" w14:textId="77777777" w:rsidR="00DD283E" w:rsidRPr="006010FF" w:rsidRDefault="00DD283E" w:rsidP="00A16037">
      <w:pPr>
        <w:autoSpaceDE w:val="0"/>
        <w:autoSpaceDN w:val="0"/>
        <w:adjustRightInd w:val="0"/>
        <w:ind w:right="281"/>
        <w:jc w:val="both"/>
        <w:rPr>
          <w:rFonts w:ascii="Arial" w:hAnsi="Arial" w:cs="Arial"/>
          <w:b/>
          <w:sz w:val="20"/>
          <w:szCs w:val="20"/>
        </w:rPr>
      </w:pPr>
    </w:p>
    <w:p w14:paraId="4F0B7B58" w14:textId="77E904F1" w:rsidR="00DD283E" w:rsidRPr="009C7FF5" w:rsidRDefault="00DD283E" w:rsidP="001F0576">
      <w:pPr>
        <w:pStyle w:val="Corpodeltesto3"/>
        <w:ind w:right="281"/>
        <w:rPr>
          <w:rFonts w:cs="Arial"/>
          <w:sz w:val="20"/>
          <w:lang w:val="it-IT"/>
        </w:rPr>
      </w:pPr>
      <w:r w:rsidRPr="006010FF">
        <w:rPr>
          <w:rFonts w:cs="Arial"/>
          <w:sz w:val="20"/>
        </w:rPr>
        <w:t>Bergamo,</w:t>
      </w:r>
      <w:r w:rsidRPr="006010FF">
        <w:rPr>
          <w:rFonts w:cs="Arial"/>
          <w:sz w:val="20"/>
          <w:lang w:val="it-IT"/>
        </w:rPr>
        <w:t xml:space="preserve">    </w:t>
      </w:r>
      <w:r w:rsidRPr="006010FF">
        <w:rPr>
          <w:rFonts w:cs="Arial"/>
          <w:sz w:val="20"/>
          <w:lang w:val="it-IT"/>
        </w:rPr>
        <w:fldChar w:fldCharType="begin"/>
      </w:r>
      <w:r w:rsidRPr="006010FF">
        <w:rPr>
          <w:rFonts w:cs="Arial"/>
          <w:sz w:val="20"/>
          <w:lang w:val="it-IT"/>
        </w:rPr>
        <w:instrText xml:space="preserve"> TIME \@ "dd/MM/yyyy" </w:instrText>
      </w:r>
      <w:r w:rsidRPr="006010FF">
        <w:rPr>
          <w:rFonts w:cs="Arial"/>
          <w:sz w:val="20"/>
          <w:lang w:val="it-IT"/>
        </w:rPr>
        <w:fldChar w:fldCharType="separate"/>
      </w:r>
      <w:r w:rsidR="00C97E08">
        <w:rPr>
          <w:rFonts w:cs="Arial"/>
          <w:noProof/>
          <w:sz w:val="20"/>
          <w:lang w:val="it-IT"/>
        </w:rPr>
        <w:t>08/03/2024</w:t>
      </w:r>
      <w:r w:rsidRPr="006010FF">
        <w:rPr>
          <w:rFonts w:cs="Arial"/>
          <w:sz w:val="20"/>
          <w:lang w:val="it-IT"/>
        </w:rPr>
        <w:fldChar w:fldCharType="end"/>
      </w:r>
    </w:p>
    <w:p w14:paraId="0687B703" w14:textId="77777777" w:rsidR="00DD283E" w:rsidRPr="009C7FF5" w:rsidRDefault="00DD283E" w:rsidP="001F0576">
      <w:pPr>
        <w:pStyle w:val="Corpodeltesto3"/>
        <w:ind w:right="281"/>
        <w:rPr>
          <w:rFonts w:cs="Arial"/>
          <w:sz w:val="20"/>
          <w:lang w:val="it-IT"/>
        </w:rPr>
      </w:pPr>
    </w:p>
    <w:p w14:paraId="1F84B1FA" w14:textId="77777777" w:rsidR="00DD283E" w:rsidRPr="0004792A" w:rsidRDefault="00DD283E" w:rsidP="001F0576">
      <w:pPr>
        <w:tabs>
          <w:tab w:val="center" w:pos="7230"/>
        </w:tabs>
        <w:ind w:right="281"/>
        <w:jc w:val="both"/>
        <w:rPr>
          <w:rFonts w:ascii="Arial" w:hAnsi="Arial" w:cs="Arial"/>
          <w:b/>
          <w:bCs/>
          <w:sz w:val="20"/>
          <w:szCs w:val="20"/>
        </w:rPr>
      </w:pPr>
      <w:r w:rsidRPr="0004792A">
        <w:rPr>
          <w:rFonts w:ascii="Arial" w:hAnsi="Arial" w:cs="Arial"/>
          <w:b/>
          <w:bCs/>
          <w:sz w:val="20"/>
          <w:szCs w:val="20"/>
        </w:rPr>
        <w:tab/>
        <w:t>Il Dirigente</w:t>
      </w:r>
    </w:p>
    <w:p w14:paraId="40AC8D07" w14:textId="77777777" w:rsidR="00DD283E" w:rsidRPr="009C7FF5" w:rsidRDefault="00DD283E" w:rsidP="001F0576">
      <w:pPr>
        <w:tabs>
          <w:tab w:val="center" w:pos="7230"/>
        </w:tabs>
        <w:ind w:right="281"/>
        <w:jc w:val="both"/>
        <w:rPr>
          <w:rFonts w:ascii="Arial" w:hAnsi="Arial" w:cs="Arial"/>
          <w:sz w:val="20"/>
          <w:szCs w:val="20"/>
        </w:rPr>
      </w:pPr>
      <w:r w:rsidRPr="009C7FF5">
        <w:rPr>
          <w:rFonts w:ascii="Arial" w:hAnsi="Arial" w:cs="Arial"/>
          <w:sz w:val="20"/>
          <w:szCs w:val="20"/>
        </w:rPr>
        <w:tab/>
      </w:r>
      <w:r>
        <w:rPr>
          <w:rFonts w:ascii="Arial" w:hAnsi="Arial" w:cs="Arial"/>
          <w:sz w:val="20"/>
          <w:szCs w:val="20"/>
        </w:rPr>
        <w:t>Ing. Edoardo Maria Zanotta</w:t>
      </w:r>
      <w:r>
        <w:rPr>
          <w:rStyle w:val="Rimandonotaapidipagina"/>
          <w:rFonts w:ascii="Arial" w:hAnsi="Arial" w:cs="Arial"/>
          <w:sz w:val="20"/>
          <w:szCs w:val="20"/>
        </w:rPr>
        <w:footnoteReference w:id="1"/>
      </w:r>
    </w:p>
    <w:p w14:paraId="36AB0AC7" w14:textId="77777777" w:rsidR="00DD283E" w:rsidRPr="0045201E" w:rsidRDefault="00DD283E" w:rsidP="001F0576">
      <w:pPr>
        <w:ind w:right="281"/>
        <w:jc w:val="both"/>
        <w:rPr>
          <w:rFonts w:ascii="Arial" w:hAnsi="Arial" w:cs="Arial"/>
          <w:sz w:val="22"/>
          <w:szCs w:val="22"/>
        </w:rPr>
      </w:pPr>
    </w:p>
    <w:p w14:paraId="5AC947D6" w14:textId="77777777" w:rsidR="00DD283E" w:rsidRDefault="00DD283E" w:rsidP="00A16037">
      <w:pPr>
        <w:autoSpaceDE w:val="0"/>
        <w:autoSpaceDN w:val="0"/>
        <w:adjustRightInd w:val="0"/>
        <w:ind w:right="281"/>
        <w:jc w:val="both"/>
        <w:rPr>
          <w:rFonts w:ascii="Arial" w:hAnsi="Arial" w:cs="Arial"/>
          <w:b/>
          <w:sz w:val="20"/>
          <w:szCs w:val="20"/>
        </w:rPr>
      </w:pPr>
    </w:p>
    <w:p w14:paraId="76D5CAE2" w14:textId="77777777" w:rsidR="00DD283E" w:rsidRDefault="00DD283E" w:rsidP="00A16037">
      <w:pPr>
        <w:autoSpaceDE w:val="0"/>
        <w:autoSpaceDN w:val="0"/>
        <w:adjustRightInd w:val="0"/>
        <w:ind w:right="281"/>
        <w:jc w:val="both"/>
        <w:rPr>
          <w:rFonts w:ascii="Arial" w:hAnsi="Arial" w:cs="Arial"/>
          <w:b/>
          <w:sz w:val="20"/>
          <w:szCs w:val="20"/>
        </w:rPr>
      </w:pPr>
    </w:p>
    <w:p w14:paraId="02D540C2" w14:textId="77777777" w:rsidR="00DD283E" w:rsidRPr="008B1AF2" w:rsidRDefault="00DD283E" w:rsidP="00A16037">
      <w:pPr>
        <w:autoSpaceDE w:val="0"/>
        <w:autoSpaceDN w:val="0"/>
        <w:adjustRightInd w:val="0"/>
        <w:ind w:right="281"/>
        <w:jc w:val="both"/>
        <w:rPr>
          <w:rFonts w:ascii="Arial" w:hAnsi="Arial" w:cs="Arial"/>
          <w:b/>
          <w:sz w:val="20"/>
          <w:szCs w:val="20"/>
        </w:rPr>
      </w:pPr>
    </w:p>
    <w:p w14:paraId="4A22014E" w14:textId="77777777" w:rsidR="00DD283E" w:rsidRDefault="00DD283E" w:rsidP="007C27C0">
      <w:pPr>
        <w:ind w:right="283"/>
        <w:jc w:val="center"/>
        <w:rPr>
          <w:rFonts w:ascii="Arial" w:hAnsi="Arial" w:cs="Arial"/>
          <w:sz w:val="20"/>
          <w:szCs w:val="20"/>
        </w:rPr>
        <w:sectPr w:rsidR="00DD283E" w:rsidSect="00DD283E">
          <w:footerReference w:type="even" r:id="rId19"/>
          <w:footerReference w:type="default" r:id="rId20"/>
          <w:footnotePr>
            <w:numFmt w:val="chicago"/>
          </w:footnotePr>
          <w:pgSz w:w="11906" w:h="16838"/>
          <w:pgMar w:top="851" w:right="851" w:bottom="851" w:left="993" w:header="709" w:footer="709" w:gutter="0"/>
          <w:pgNumType w:start="1"/>
          <w:cols w:space="708"/>
          <w:docGrid w:linePitch="360"/>
        </w:sectPr>
      </w:pPr>
    </w:p>
    <w:p w14:paraId="1598FB56" w14:textId="77777777" w:rsidR="00DD283E" w:rsidRPr="009359D6" w:rsidRDefault="00DD283E" w:rsidP="007C27C0">
      <w:pPr>
        <w:ind w:right="283"/>
        <w:jc w:val="center"/>
        <w:rPr>
          <w:rFonts w:ascii="Arial" w:hAnsi="Arial" w:cs="Arial"/>
          <w:sz w:val="20"/>
          <w:szCs w:val="20"/>
        </w:rPr>
      </w:pPr>
    </w:p>
    <w:sectPr w:rsidR="00DD283E" w:rsidRPr="009359D6" w:rsidSect="00DD283E">
      <w:footerReference w:type="even" r:id="rId21"/>
      <w:footerReference w:type="default" r:id="rId22"/>
      <w:footnotePr>
        <w:numFmt w:val="chicago"/>
      </w:footnotePr>
      <w:type w:val="continuous"/>
      <w:pgSz w:w="11906" w:h="16838"/>
      <w:pgMar w:top="851" w:right="851" w:bottom="851"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AD2AD5" w14:textId="77777777" w:rsidR="00DD283E" w:rsidRDefault="00DD283E">
      <w:r>
        <w:separator/>
      </w:r>
    </w:p>
  </w:endnote>
  <w:endnote w:type="continuationSeparator" w:id="0">
    <w:p w14:paraId="3E165D78" w14:textId="77777777" w:rsidR="00DD283E" w:rsidRDefault="00DD2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Futura Bk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IDFont+F3">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FEF2D4" w14:textId="77777777" w:rsidR="00DD283E" w:rsidRDefault="00DD283E">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EB67A2B" w14:textId="77777777" w:rsidR="00DD283E" w:rsidRDefault="00DD283E" w:rsidP="00CA7639">
    <w:pPr>
      <w:ind w:left="4678"/>
      <w:jc w:val="center"/>
      <w:rPr>
        <w:rFonts w:ascii="Arial" w:hAnsi="Arial" w:cs="Arial"/>
        <w:sz w:val="20"/>
        <w:szCs w:val="20"/>
      </w:rPr>
    </w:pPr>
  </w:p>
  <w:p w14:paraId="6979A493" w14:textId="77777777" w:rsidR="00DD283E" w:rsidRPr="00936234" w:rsidRDefault="00DD283E" w:rsidP="00CA7639">
    <w:pPr>
      <w:ind w:left="4678"/>
      <w:jc w:val="center"/>
      <w:rPr>
        <w:rFonts w:ascii="Arial" w:hAnsi="Arial" w:cs="Arial"/>
        <w:sz w:val="20"/>
        <w:szCs w:val="20"/>
      </w:rPr>
    </w:pPr>
  </w:p>
  <w:p w14:paraId="7AAB9D66" w14:textId="77777777" w:rsidR="00DD283E" w:rsidRPr="006A7AA4" w:rsidRDefault="00DD283E" w:rsidP="00CA7639">
    <w:pPr>
      <w:ind w:left="284" w:right="284"/>
      <w:jc w:val="both"/>
      <w:rPr>
        <w:rFonts w:ascii="Arial" w:hAnsi="Arial" w:cs="Arial"/>
        <w:color w:val="000000"/>
        <w:sz w:val="8"/>
        <w:szCs w:val="14"/>
      </w:rPr>
    </w:pPr>
    <w:r w:rsidRPr="006A7AA4">
      <w:rPr>
        <w:rFonts w:ascii="Arial" w:hAnsi="Arial" w:cs="Arial"/>
        <w:color w:val="000000"/>
        <w:sz w:val="14"/>
        <w:szCs w:val="20"/>
      </w:rPr>
      <w:t>*</w:t>
    </w:r>
    <w:r>
      <w:rPr>
        <w:rFonts w:ascii="Arial" w:hAnsi="Arial" w:cs="Arial"/>
        <w:color w:val="000000"/>
        <w:sz w:val="14"/>
        <w:szCs w:val="20"/>
      </w:rPr>
      <w:t xml:space="preserve"> </w:t>
    </w:r>
    <w:r w:rsidRPr="006A7AA4">
      <w:rPr>
        <w:rFonts w:ascii="Arial" w:hAnsi="Arial" w:cs="Arial"/>
        <w:color w:val="000000"/>
        <w:sz w:val="14"/>
        <w:szCs w:val="20"/>
      </w:rPr>
      <w:t xml:space="preserve">documento firmato digitalmente e conservato nel sistema documentale del Comune di Bergamo, in conformità alle disposizioni del Codice dell’Amministrazione Digitale (artt. </w:t>
    </w:r>
    <w:proofErr w:type="gramStart"/>
    <w:r w:rsidRPr="006A7AA4">
      <w:rPr>
        <w:rFonts w:ascii="Arial" w:hAnsi="Arial" w:cs="Arial"/>
        <w:color w:val="000000"/>
        <w:sz w:val="14"/>
        <w:szCs w:val="20"/>
      </w:rPr>
      <w:t>21  e</w:t>
    </w:r>
    <w:proofErr w:type="gramEnd"/>
    <w:r w:rsidRPr="006A7AA4">
      <w:rPr>
        <w:rFonts w:ascii="Arial" w:hAnsi="Arial" w:cs="Arial"/>
        <w:color w:val="000000"/>
        <w:sz w:val="14"/>
        <w:szCs w:val="20"/>
      </w:rPr>
      <w:t xml:space="preserve"> 71 del D.</w:t>
    </w:r>
    <w:r>
      <w:rPr>
        <w:rFonts w:ascii="Arial" w:hAnsi="Arial" w:cs="Arial"/>
        <w:color w:val="000000"/>
        <w:sz w:val="14"/>
        <w:szCs w:val="20"/>
      </w:rPr>
      <w:t xml:space="preserve"> </w:t>
    </w:r>
    <w:r w:rsidRPr="006A7AA4">
      <w:rPr>
        <w:rFonts w:ascii="Arial" w:hAnsi="Arial" w:cs="Arial"/>
        <w:color w:val="000000"/>
        <w:sz w:val="14"/>
        <w:szCs w:val="20"/>
      </w:rPr>
      <w:t>Lgs. 7 marzo 2005, n. 82).</w:t>
    </w:r>
  </w:p>
  <w:p w14:paraId="24C257E1" w14:textId="77777777" w:rsidR="00DD283E" w:rsidRDefault="00DD283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06A23D" w14:textId="77777777" w:rsidR="00DD283E" w:rsidRDefault="00DD283E">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168AB9E2" w14:textId="77777777" w:rsidR="00DD283E" w:rsidRDefault="00DD283E" w:rsidP="00042FA9">
    <w:pPr>
      <w:ind w:left="284" w:right="284"/>
      <w:jc w:val="both"/>
      <w:rPr>
        <w:rFonts w:ascii="Arial" w:hAnsi="Arial" w:cs="Arial"/>
        <w:color w:val="000000"/>
        <w:sz w:val="14"/>
        <w:szCs w:val="14"/>
      </w:rPr>
    </w:pPr>
  </w:p>
  <w:p w14:paraId="6309BDA9" w14:textId="77777777" w:rsidR="00DD283E" w:rsidRDefault="00DD283E" w:rsidP="00042FA9">
    <w:pPr>
      <w:ind w:left="284" w:right="284"/>
      <w:jc w:val="both"/>
      <w:rPr>
        <w:rFonts w:ascii="Arial" w:hAnsi="Arial" w:cs="Arial"/>
        <w:color w:val="000000"/>
        <w:sz w:val="14"/>
        <w:szCs w:val="14"/>
      </w:rPr>
    </w:pPr>
  </w:p>
  <w:p w14:paraId="07BDDCD5" w14:textId="77777777" w:rsidR="00DD283E" w:rsidRDefault="00DD283E" w:rsidP="00042FA9">
    <w:pPr>
      <w:ind w:left="284" w:right="284"/>
      <w:jc w:val="both"/>
      <w:rPr>
        <w:rFonts w:ascii="Arial" w:hAnsi="Arial" w:cs="Arial"/>
        <w:color w:val="000000"/>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04745C" w14:textId="77777777" w:rsidR="008B57AB" w:rsidRDefault="008B57AB">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51F0DC9D" w14:textId="77777777" w:rsidR="008B57AB" w:rsidRDefault="008B57AB" w:rsidP="00CA7639">
    <w:pPr>
      <w:ind w:left="4678"/>
      <w:jc w:val="center"/>
      <w:rPr>
        <w:rFonts w:ascii="Arial" w:hAnsi="Arial" w:cs="Arial"/>
        <w:sz w:val="20"/>
        <w:szCs w:val="20"/>
      </w:rPr>
    </w:pPr>
  </w:p>
  <w:p w14:paraId="204C6228" w14:textId="77777777" w:rsidR="008B57AB" w:rsidRPr="00936234" w:rsidRDefault="008B57AB" w:rsidP="00CA7639">
    <w:pPr>
      <w:ind w:left="4678"/>
      <w:jc w:val="center"/>
      <w:rPr>
        <w:rFonts w:ascii="Arial" w:hAnsi="Arial" w:cs="Arial"/>
        <w:sz w:val="20"/>
        <w:szCs w:val="20"/>
      </w:rPr>
    </w:pPr>
  </w:p>
  <w:p w14:paraId="2D5E5A52" w14:textId="77777777" w:rsidR="008B57AB" w:rsidRPr="006A7AA4" w:rsidRDefault="008B57AB" w:rsidP="00CA7639">
    <w:pPr>
      <w:ind w:left="284" w:right="284"/>
      <w:jc w:val="both"/>
      <w:rPr>
        <w:rFonts w:ascii="Arial" w:hAnsi="Arial" w:cs="Arial"/>
        <w:color w:val="000000"/>
        <w:sz w:val="8"/>
        <w:szCs w:val="14"/>
      </w:rPr>
    </w:pPr>
    <w:r w:rsidRPr="006A7AA4">
      <w:rPr>
        <w:rFonts w:ascii="Arial" w:hAnsi="Arial" w:cs="Arial"/>
        <w:color w:val="000000"/>
        <w:sz w:val="14"/>
        <w:szCs w:val="20"/>
      </w:rPr>
      <w:t>*</w:t>
    </w:r>
    <w:r>
      <w:rPr>
        <w:rFonts w:ascii="Arial" w:hAnsi="Arial" w:cs="Arial"/>
        <w:color w:val="000000"/>
        <w:sz w:val="14"/>
        <w:szCs w:val="20"/>
      </w:rPr>
      <w:t xml:space="preserve"> </w:t>
    </w:r>
    <w:r w:rsidRPr="006A7AA4">
      <w:rPr>
        <w:rFonts w:ascii="Arial" w:hAnsi="Arial" w:cs="Arial"/>
        <w:color w:val="000000"/>
        <w:sz w:val="14"/>
        <w:szCs w:val="20"/>
      </w:rPr>
      <w:t xml:space="preserve">documento firmato digitalmente e conservato nel sistema documentale del Comune di Bergamo, in conformità alle disposizioni del Codice dell’Amministrazione Digitale (artt. </w:t>
    </w:r>
    <w:proofErr w:type="gramStart"/>
    <w:r w:rsidRPr="006A7AA4">
      <w:rPr>
        <w:rFonts w:ascii="Arial" w:hAnsi="Arial" w:cs="Arial"/>
        <w:color w:val="000000"/>
        <w:sz w:val="14"/>
        <w:szCs w:val="20"/>
      </w:rPr>
      <w:t>21  e</w:t>
    </w:r>
    <w:proofErr w:type="gramEnd"/>
    <w:r w:rsidRPr="006A7AA4">
      <w:rPr>
        <w:rFonts w:ascii="Arial" w:hAnsi="Arial" w:cs="Arial"/>
        <w:color w:val="000000"/>
        <w:sz w:val="14"/>
        <w:szCs w:val="20"/>
      </w:rPr>
      <w:t xml:space="preserve"> 71 del D.</w:t>
    </w:r>
    <w:r>
      <w:rPr>
        <w:rFonts w:ascii="Arial" w:hAnsi="Arial" w:cs="Arial"/>
        <w:color w:val="000000"/>
        <w:sz w:val="14"/>
        <w:szCs w:val="20"/>
      </w:rPr>
      <w:t xml:space="preserve"> </w:t>
    </w:r>
    <w:r w:rsidRPr="006A7AA4">
      <w:rPr>
        <w:rFonts w:ascii="Arial" w:hAnsi="Arial" w:cs="Arial"/>
        <w:color w:val="000000"/>
        <w:sz w:val="14"/>
        <w:szCs w:val="20"/>
      </w:rPr>
      <w:t>Lgs. 7 marzo 2005, n. 82).</w:t>
    </w:r>
  </w:p>
  <w:p w14:paraId="17BBC1B3" w14:textId="77777777" w:rsidR="008B57AB" w:rsidRDefault="008B57AB">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FC1E5F" w14:textId="77777777" w:rsidR="008B57AB" w:rsidRDefault="008B57AB">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3E25D9CF" w14:textId="77777777" w:rsidR="008B57AB" w:rsidRDefault="008B57AB" w:rsidP="00042FA9">
    <w:pPr>
      <w:ind w:left="284" w:right="284"/>
      <w:jc w:val="both"/>
      <w:rPr>
        <w:rFonts w:ascii="Arial" w:hAnsi="Arial" w:cs="Arial"/>
        <w:color w:val="000000"/>
        <w:sz w:val="14"/>
        <w:szCs w:val="14"/>
      </w:rPr>
    </w:pPr>
  </w:p>
  <w:p w14:paraId="4D21B5FC" w14:textId="77777777" w:rsidR="008B57AB" w:rsidRDefault="008B57AB" w:rsidP="00042FA9">
    <w:pPr>
      <w:ind w:left="284" w:right="284"/>
      <w:jc w:val="both"/>
      <w:rPr>
        <w:rFonts w:ascii="Arial" w:hAnsi="Arial" w:cs="Arial"/>
        <w:color w:val="000000"/>
        <w:sz w:val="14"/>
        <w:szCs w:val="14"/>
      </w:rPr>
    </w:pPr>
  </w:p>
  <w:p w14:paraId="214F71F2" w14:textId="77777777" w:rsidR="008B57AB" w:rsidRDefault="008B57AB" w:rsidP="00042FA9">
    <w:pPr>
      <w:ind w:left="284" w:right="284"/>
      <w:jc w:val="both"/>
      <w:rPr>
        <w:rFonts w:ascii="Arial" w:hAnsi="Arial" w:cs="Arial"/>
        <w:color w:val="000000"/>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7D2A76" w14:textId="77777777" w:rsidR="00DD283E" w:rsidRDefault="00DD283E">
      <w:r>
        <w:separator/>
      </w:r>
    </w:p>
  </w:footnote>
  <w:footnote w:type="continuationSeparator" w:id="0">
    <w:p w14:paraId="399B99C8" w14:textId="77777777" w:rsidR="00DD283E" w:rsidRDefault="00DD283E">
      <w:r>
        <w:continuationSeparator/>
      </w:r>
    </w:p>
  </w:footnote>
  <w:footnote w:id="1">
    <w:p w14:paraId="4ADE309B" w14:textId="77777777" w:rsidR="00DD283E" w:rsidRPr="009777C5" w:rsidRDefault="00DD283E" w:rsidP="009777C5">
      <w:pPr>
        <w:ind w:right="281"/>
        <w:jc w:val="both"/>
        <w:rPr>
          <w:rFonts w:ascii="Arial" w:hAnsi="Arial" w:cs="Arial"/>
          <w:sz w:val="16"/>
          <w:szCs w:val="16"/>
        </w:rPr>
      </w:pPr>
      <w:r w:rsidRPr="009777C5">
        <w:rPr>
          <w:rStyle w:val="Rimandonotaapidipagina"/>
          <w:rFonts w:ascii="Arial" w:hAnsi="Arial" w:cs="Arial"/>
          <w:sz w:val="16"/>
          <w:szCs w:val="16"/>
        </w:rPr>
        <w:footnoteRef/>
      </w:r>
      <w:r w:rsidRPr="009777C5">
        <w:rPr>
          <w:rFonts w:ascii="Arial" w:hAnsi="Arial" w:cs="Arial"/>
          <w:sz w:val="16"/>
          <w:szCs w:val="16"/>
        </w:rPr>
        <w:t xml:space="preserve"> </w:t>
      </w:r>
      <w:r w:rsidRPr="009777C5">
        <w:rPr>
          <w:rFonts w:ascii="Arial" w:hAnsi="Arial" w:cs="Arial"/>
          <w:color w:val="000000"/>
          <w:sz w:val="16"/>
          <w:szCs w:val="16"/>
        </w:rPr>
        <w:t>Il documento informatico è stato firmato digitalmente ed è conservato nel sistema documentale del Comune di Bergamo in conformità alle disposizioni del codice dell’amministrazione digitale (artt. 21 e 71 del decreto legislativo 7 marzo 2005, n. 82).</w:t>
      </w:r>
    </w:p>
    <w:p w14:paraId="48FB8592" w14:textId="77777777" w:rsidR="00DD283E" w:rsidRDefault="00DD283E">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DB37258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1">
    <w:nsid w:val="02CB4D3B"/>
    <w:multiLevelType w:val="hybridMultilevel"/>
    <w:tmpl w:val="102CD758"/>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1">
    <w:nsid w:val="069069CF"/>
    <w:multiLevelType w:val="hybridMultilevel"/>
    <w:tmpl w:val="CF966324"/>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1">
    <w:nsid w:val="070E5A60"/>
    <w:multiLevelType w:val="hybridMultilevel"/>
    <w:tmpl w:val="C122E30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1">
    <w:nsid w:val="098B4411"/>
    <w:multiLevelType w:val="hybridMultilevel"/>
    <w:tmpl w:val="0E040F90"/>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1">
    <w:nsid w:val="0A3C40FE"/>
    <w:multiLevelType w:val="hybridMultilevel"/>
    <w:tmpl w:val="B882D508"/>
    <w:lvl w:ilvl="0" w:tplc="04100017">
      <w:start w:val="1"/>
      <w:numFmt w:val="lowerLetter"/>
      <w:lvlText w:val="%1)"/>
      <w:lvlJc w:val="left"/>
      <w:pPr>
        <w:ind w:left="720" w:hanging="360"/>
      </w:pPr>
    </w:lvl>
    <w:lvl w:ilvl="1" w:tplc="E5F69F14">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1">
    <w:nsid w:val="0A8E23B7"/>
    <w:multiLevelType w:val="hybridMultilevel"/>
    <w:tmpl w:val="A42252DA"/>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1">
    <w:nsid w:val="119F2F94"/>
    <w:multiLevelType w:val="hybridMultilevel"/>
    <w:tmpl w:val="059EF392"/>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1">
    <w:nsid w:val="1566235F"/>
    <w:multiLevelType w:val="hybridMultilevel"/>
    <w:tmpl w:val="45368130"/>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1">
    <w:nsid w:val="15DC4256"/>
    <w:multiLevelType w:val="hybridMultilevel"/>
    <w:tmpl w:val="3FF883C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1">
    <w:nsid w:val="18F804B1"/>
    <w:multiLevelType w:val="hybridMultilevel"/>
    <w:tmpl w:val="606EE12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1">
    <w:nsid w:val="28D51B4F"/>
    <w:multiLevelType w:val="hybridMultilevel"/>
    <w:tmpl w:val="A6824FC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1">
    <w:nsid w:val="2A1403A3"/>
    <w:multiLevelType w:val="hybridMultilevel"/>
    <w:tmpl w:val="14BE3832"/>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1">
    <w:nsid w:val="3561147A"/>
    <w:multiLevelType w:val="hybridMultilevel"/>
    <w:tmpl w:val="A7AC0E4C"/>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1">
    <w:nsid w:val="37CB319D"/>
    <w:multiLevelType w:val="hybridMultilevel"/>
    <w:tmpl w:val="86F27DBE"/>
    <w:lvl w:ilvl="0" w:tplc="5588AFD8">
      <w:numFmt w:val="bullet"/>
      <w:lvlText w:val="-"/>
      <w:lvlJc w:val="left"/>
      <w:pPr>
        <w:ind w:left="1080" w:hanging="360"/>
      </w:pPr>
      <w:rPr>
        <w:rFonts w:ascii="Arial" w:eastAsia="Times New Roman"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15:restartNumberingAfterBreak="1">
    <w:nsid w:val="3EC13793"/>
    <w:multiLevelType w:val="hybridMultilevel"/>
    <w:tmpl w:val="9E549BB8"/>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1">
    <w:nsid w:val="457D1454"/>
    <w:multiLevelType w:val="hybridMultilevel"/>
    <w:tmpl w:val="2E862C18"/>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1">
    <w:nsid w:val="478B58F3"/>
    <w:multiLevelType w:val="hybridMultilevel"/>
    <w:tmpl w:val="CC765FF6"/>
    <w:lvl w:ilvl="0" w:tplc="4912935A">
      <w:start w:val="2"/>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1">
    <w:nsid w:val="4A0A141E"/>
    <w:multiLevelType w:val="hybridMultilevel"/>
    <w:tmpl w:val="123E518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1">
    <w:nsid w:val="4E210CCB"/>
    <w:multiLevelType w:val="hybridMultilevel"/>
    <w:tmpl w:val="78D62B3A"/>
    <w:lvl w:ilvl="0" w:tplc="359E4AD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1">
    <w:nsid w:val="4FAB1F24"/>
    <w:multiLevelType w:val="hybridMultilevel"/>
    <w:tmpl w:val="8D741C9C"/>
    <w:lvl w:ilvl="0" w:tplc="0220CFBC">
      <w:start w:val="1"/>
      <w:numFmt w:val="upperRoman"/>
      <w:lvlText w:val="%1."/>
      <w:lvlJc w:val="left"/>
      <w:pPr>
        <w:ind w:left="1080" w:hanging="720"/>
      </w:pPr>
      <w:rPr>
        <w:rFonts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1">
    <w:nsid w:val="50B868FB"/>
    <w:multiLevelType w:val="hybridMultilevel"/>
    <w:tmpl w:val="AC001FB6"/>
    <w:lvl w:ilvl="0" w:tplc="63D8E73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1">
    <w:nsid w:val="61FD67E8"/>
    <w:multiLevelType w:val="hybridMultilevel"/>
    <w:tmpl w:val="156C54C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1">
    <w:nsid w:val="666E6625"/>
    <w:multiLevelType w:val="hybridMultilevel"/>
    <w:tmpl w:val="C338C4D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1">
    <w:nsid w:val="67CD75FB"/>
    <w:multiLevelType w:val="hybridMultilevel"/>
    <w:tmpl w:val="0C9E7A60"/>
    <w:lvl w:ilvl="0" w:tplc="FFFFFFFF">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1">
    <w:nsid w:val="6E7E1860"/>
    <w:multiLevelType w:val="hybridMultilevel"/>
    <w:tmpl w:val="AC001FB6"/>
    <w:lvl w:ilvl="0" w:tplc="63D8E73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1">
    <w:nsid w:val="71216050"/>
    <w:multiLevelType w:val="hybridMultilevel"/>
    <w:tmpl w:val="7452EF8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1">
    <w:nsid w:val="754D586F"/>
    <w:multiLevelType w:val="hybridMultilevel"/>
    <w:tmpl w:val="A6C68010"/>
    <w:lvl w:ilvl="0" w:tplc="359E4A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1">
    <w:nsid w:val="764E6C44"/>
    <w:multiLevelType w:val="hybridMultilevel"/>
    <w:tmpl w:val="88080B6A"/>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1">
    <w:nsid w:val="781C1CF4"/>
    <w:multiLevelType w:val="hybridMultilevel"/>
    <w:tmpl w:val="7A2440E0"/>
    <w:lvl w:ilvl="0" w:tplc="63D8E73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0" w15:restartNumberingAfterBreak="1">
    <w:nsid w:val="7BF713A2"/>
    <w:multiLevelType w:val="hybridMultilevel"/>
    <w:tmpl w:val="9A288988"/>
    <w:lvl w:ilvl="0" w:tplc="04100017">
      <w:start w:val="1"/>
      <w:numFmt w:val="lowerLetter"/>
      <w:lvlText w:val="%1)"/>
      <w:lvlJc w:val="left"/>
      <w:pPr>
        <w:ind w:left="720" w:hanging="360"/>
      </w:pPr>
    </w:lvl>
    <w:lvl w:ilvl="1" w:tplc="E5F69F14">
      <w:start w:val="1"/>
      <w:numFmt w:val="bullet"/>
      <w:lvlText w:val=""/>
      <w:lvlJc w:val="left"/>
      <w:pPr>
        <w:ind w:left="1440" w:hanging="360"/>
      </w:pPr>
      <w:rPr>
        <w:rFonts w:ascii="Symbol" w:hAnsi="Symbol" w:hint="default"/>
      </w:r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1">
    <w:nsid w:val="7D4335D7"/>
    <w:multiLevelType w:val="multilevel"/>
    <w:tmpl w:val="9014B2EA"/>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1">
    <w:nsid w:val="7F5F44C7"/>
    <w:multiLevelType w:val="hybridMultilevel"/>
    <w:tmpl w:val="2D4C1AA8"/>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34632347">
    <w:abstractNumId w:val="12"/>
  </w:num>
  <w:num w:numId="2" w16cid:durableId="15347895">
    <w:abstractNumId w:val="22"/>
  </w:num>
  <w:num w:numId="3" w16cid:durableId="326590221">
    <w:abstractNumId w:val="30"/>
  </w:num>
  <w:num w:numId="4" w16cid:durableId="916357015">
    <w:abstractNumId w:val="5"/>
  </w:num>
  <w:num w:numId="5" w16cid:durableId="1894659637">
    <w:abstractNumId w:val="2"/>
  </w:num>
  <w:num w:numId="6" w16cid:durableId="1283458994">
    <w:abstractNumId w:val="3"/>
  </w:num>
  <w:num w:numId="7" w16cid:durableId="854031531">
    <w:abstractNumId w:val="7"/>
  </w:num>
  <w:num w:numId="8" w16cid:durableId="2118016485">
    <w:abstractNumId w:val="4"/>
  </w:num>
  <w:num w:numId="9" w16cid:durableId="2001998921">
    <w:abstractNumId w:val="10"/>
  </w:num>
  <w:num w:numId="10" w16cid:durableId="1463617818">
    <w:abstractNumId w:val="13"/>
  </w:num>
  <w:num w:numId="11" w16cid:durableId="1406873637">
    <w:abstractNumId w:val="21"/>
  </w:num>
  <w:num w:numId="12" w16cid:durableId="1226916975">
    <w:abstractNumId w:val="25"/>
  </w:num>
  <w:num w:numId="13" w16cid:durableId="249044175">
    <w:abstractNumId w:val="26"/>
  </w:num>
  <w:num w:numId="14" w16cid:durableId="1927423158">
    <w:abstractNumId w:val="32"/>
  </w:num>
  <w:num w:numId="15" w16cid:durableId="245917241">
    <w:abstractNumId w:val="6"/>
  </w:num>
  <w:num w:numId="16" w16cid:durableId="1593662857">
    <w:abstractNumId w:val="18"/>
  </w:num>
  <w:num w:numId="17" w16cid:durableId="624969589">
    <w:abstractNumId w:val="23"/>
  </w:num>
  <w:num w:numId="18" w16cid:durableId="288435692">
    <w:abstractNumId w:val="9"/>
  </w:num>
  <w:num w:numId="19" w16cid:durableId="1905792628">
    <w:abstractNumId w:val="16"/>
  </w:num>
  <w:num w:numId="20" w16cid:durableId="607932576">
    <w:abstractNumId w:val="15"/>
  </w:num>
  <w:num w:numId="21" w16cid:durableId="813378880">
    <w:abstractNumId w:val="8"/>
  </w:num>
  <w:num w:numId="22" w16cid:durableId="791289260">
    <w:abstractNumId w:val="29"/>
  </w:num>
  <w:num w:numId="23" w16cid:durableId="1511872034">
    <w:abstractNumId w:val="1"/>
  </w:num>
  <w:num w:numId="24" w16cid:durableId="445808629">
    <w:abstractNumId w:val="31"/>
  </w:num>
  <w:num w:numId="25" w16cid:durableId="892354889">
    <w:abstractNumId w:val="27"/>
  </w:num>
  <w:num w:numId="26" w16cid:durableId="862668734">
    <w:abstractNumId w:val="28"/>
  </w:num>
  <w:num w:numId="27" w16cid:durableId="2049798993">
    <w:abstractNumId w:val="11"/>
  </w:num>
  <w:num w:numId="28" w16cid:durableId="1842695027">
    <w:abstractNumId w:val="14"/>
  </w:num>
  <w:num w:numId="29" w16cid:durableId="1178732444">
    <w:abstractNumId w:val="24"/>
  </w:num>
  <w:num w:numId="30" w16cid:durableId="501817874">
    <w:abstractNumId w:val="17"/>
  </w:num>
  <w:num w:numId="31" w16cid:durableId="1352875672">
    <w:abstractNumId w:val="19"/>
  </w:num>
  <w:num w:numId="32" w16cid:durableId="1114326841">
    <w:abstractNumId w:val="20"/>
  </w:num>
  <w:num w:numId="33" w16cid:durableId="1281839118">
    <w:abstractNumId w:val="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283"/>
  <w:drawingGridHorizontalSpacing w:val="120"/>
  <w:displayHorizontalDrawingGridEvery w:val="2"/>
  <w:noPunctuationKerning/>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C88"/>
    <w:rsid w:val="00002DEE"/>
    <w:rsid w:val="00004200"/>
    <w:rsid w:val="00007AC4"/>
    <w:rsid w:val="00007D24"/>
    <w:rsid w:val="00010A87"/>
    <w:rsid w:val="0001108D"/>
    <w:rsid w:val="00013456"/>
    <w:rsid w:val="000136D9"/>
    <w:rsid w:val="00014EBF"/>
    <w:rsid w:val="00015461"/>
    <w:rsid w:val="000156FA"/>
    <w:rsid w:val="000165D6"/>
    <w:rsid w:val="00016A0A"/>
    <w:rsid w:val="00021774"/>
    <w:rsid w:val="00025986"/>
    <w:rsid w:val="00025D18"/>
    <w:rsid w:val="0003165D"/>
    <w:rsid w:val="0003269A"/>
    <w:rsid w:val="0003422C"/>
    <w:rsid w:val="0004013D"/>
    <w:rsid w:val="00042FA9"/>
    <w:rsid w:val="00045705"/>
    <w:rsid w:val="00045CEE"/>
    <w:rsid w:val="00046CDE"/>
    <w:rsid w:val="0004792A"/>
    <w:rsid w:val="00047BFF"/>
    <w:rsid w:val="0005421E"/>
    <w:rsid w:val="0005473D"/>
    <w:rsid w:val="000550BA"/>
    <w:rsid w:val="00057D1B"/>
    <w:rsid w:val="00060A4E"/>
    <w:rsid w:val="00060A55"/>
    <w:rsid w:val="00062838"/>
    <w:rsid w:val="00063378"/>
    <w:rsid w:val="00064114"/>
    <w:rsid w:val="00064813"/>
    <w:rsid w:val="00064C9B"/>
    <w:rsid w:val="000654EF"/>
    <w:rsid w:val="000677D8"/>
    <w:rsid w:val="00067FE1"/>
    <w:rsid w:val="000723A2"/>
    <w:rsid w:val="00072950"/>
    <w:rsid w:val="0007408A"/>
    <w:rsid w:val="0007489F"/>
    <w:rsid w:val="0007624E"/>
    <w:rsid w:val="00076B9C"/>
    <w:rsid w:val="0007713A"/>
    <w:rsid w:val="000819C5"/>
    <w:rsid w:val="0008445B"/>
    <w:rsid w:val="00084EFD"/>
    <w:rsid w:val="00085239"/>
    <w:rsid w:val="00090634"/>
    <w:rsid w:val="00091828"/>
    <w:rsid w:val="00092825"/>
    <w:rsid w:val="000935AE"/>
    <w:rsid w:val="00093FFD"/>
    <w:rsid w:val="0009544A"/>
    <w:rsid w:val="000959BA"/>
    <w:rsid w:val="000977A0"/>
    <w:rsid w:val="000A5FCB"/>
    <w:rsid w:val="000A63C9"/>
    <w:rsid w:val="000B18FE"/>
    <w:rsid w:val="000B38D9"/>
    <w:rsid w:val="000B4E35"/>
    <w:rsid w:val="000B5A20"/>
    <w:rsid w:val="000B682E"/>
    <w:rsid w:val="000C0062"/>
    <w:rsid w:val="000C0B48"/>
    <w:rsid w:val="000C23E5"/>
    <w:rsid w:val="000C3D50"/>
    <w:rsid w:val="000C4CC7"/>
    <w:rsid w:val="000C7CAF"/>
    <w:rsid w:val="000D4574"/>
    <w:rsid w:val="000D5864"/>
    <w:rsid w:val="000E00F9"/>
    <w:rsid w:val="000E1103"/>
    <w:rsid w:val="000E1991"/>
    <w:rsid w:val="000E3726"/>
    <w:rsid w:val="000E71B1"/>
    <w:rsid w:val="000E7323"/>
    <w:rsid w:val="000F03F7"/>
    <w:rsid w:val="000F259E"/>
    <w:rsid w:val="000F2FB2"/>
    <w:rsid w:val="000F3696"/>
    <w:rsid w:val="000F4C9D"/>
    <w:rsid w:val="000F7D86"/>
    <w:rsid w:val="0010415F"/>
    <w:rsid w:val="00104BDD"/>
    <w:rsid w:val="00105456"/>
    <w:rsid w:val="00105BA6"/>
    <w:rsid w:val="0010733A"/>
    <w:rsid w:val="0010776D"/>
    <w:rsid w:val="00107AD5"/>
    <w:rsid w:val="001105C5"/>
    <w:rsid w:val="00111DC3"/>
    <w:rsid w:val="00111E67"/>
    <w:rsid w:val="0011207B"/>
    <w:rsid w:val="001126F6"/>
    <w:rsid w:val="00113146"/>
    <w:rsid w:val="001146F5"/>
    <w:rsid w:val="00114BDB"/>
    <w:rsid w:val="0011680B"/>
    <w:rsid w:val="00117ECF"/>
    <w:rsid w:val="001205B7"/>
    <w:rsid w:val="00122FF7"/>
    <w:rsid w:val="0012358B"/>
    <w:rsid w:val="001241EF"/>
    <w:rsid w:val="00125255"/>
    <w:rsid w:val="00125A5B"/>
    <w:rsid w:val="00125DA1"/>
    <w:rsid w:val="00126FBB"/>
    <w:rsid w:val="00127074"/>
    <w:rsid w:val="0013030A"/>
    <w:rsid w:val="00133342"/>
    <w:rsid w:val="00135A52"/>
    <w:rsid w:val="0013637C"/>
    <w:rsid w:val="00136D4C"/>
    <w:rsid w:val="00140D64"/>
    <w:rsid w:val="00140F84"/>
    <w:rsid w:val="001426F1"/>
    <w:rsid w:val="001451AF"/>
    <w:rsid w:val="00145409"/>
    <w:rsid w:val="001464A3"/>
    <w:rsid w:val="001470FD"/>
    <w:rsid w:val="00147B4C"/>
    <w:rsid w:val="00147DE4"/>
    <w:rsid w:val="00152475"/>
    <w:rsid w:val="001570E1"/>
    <w:rsid w:val="0015710A"/>
    <w:rsid w:val="00157A0C"/>
    <w:rsid w:val="00161D5E"/>
    <w:rsid w:val="00162804"/>
    <w:rsid w:val="001637DA"/>
    <w:rsid w:val="00164A3F"/>
    <w:rsid w:val="00165240"/>
    <w:rsid w:val="00172CB4"/>
    <w:rsid w:val="00174590"/>
    <w:rsid w:val="00174C9D"/>
    <w:rsid w:val="001759CF"/>
    <w:rsid w:val="0017673E"/>
    <w:rsid w:val="0018020E"/>
    <w:rsid w:val="0018080B"/>
    <w:rsid w:val="0018084D"/>
    <w:rsid w:val="00180CF9"/>
    <w:rsid w:val="00181013"/>
    <w:rsid w:val="00181309"/>
    <w:rsid w:val="00181918"/>
    <w:rsid w:val="00182992"/>
    <w:rsid w:val="0018334C"/>
    <w:rsid w:val="00183B24"/>
    <w:rsid w:val="00185197"/>
    <w:rsid w:val="0018529B"/>
    <w:rsid w:val="001852AB"/>
    <w:rsid w:val="00185A27"/>
    <w:rsid w:val="00187A6D"/>
    <w:rsid w:val="00191033"/>
    <w:rsid w:val="001915AE"/>
    <w:rsid w:val="0019373E"/>
    <w:rsid w:val="0019437B"/>
    <w:rsid w:val="00194B07"/>
    <w:rsid w:val="001A0D94"/>
    <w:rsid w:val="001A602C"/>
    <w:rsid w:val="001A6139"/>
    <w:rsid w:val="001B04D2"/>
    <w:rsid w:val="001B051D"/>
    <w:rsid w:val="001B0E80"/>
    <w:rsid w:val="001B36B0"/>
    <w:rsid w:val="001B38E4"/>
    <w:rsid w:val="001C0D4A"/>
    <w:rsid w:val="001C1A30"/>
    <w:rsid w:val="001C37B3"/>
    <w:rsid w:val="001C68A7"/>
    <w:rsid w:val="001C78A9"/>
    <w:rsid w:val="001D3AFE"/>
    <w:rsid w:val="001D4868"/>
    <w:rsid w:val="001D57E2"/>
    <w:rsid w:val="001D5F3C"/>
    <w:rsid w:val="001D7686"/>
    <w:rsid w:val="001E0ED4"/>
    <w:rsid w:val="001E3413"/>
    <w:rsid w:val="001E3976"/>
    <w:rsid w:val="001E3CE5"/>
    <w:rsid w:val="001E4FAC"/>
    <w:rsid w:val="001E6861"/>
    <w:rsid w:val="001F0576"/>
    <w:rsid w:val="001F0A45"/>
    <w:rsid w:val="001F2AC4"/>
    <w:rsid w:val="001F539F"/>
    <w:rsid w:val="001F5C43"/>
    <w:rsid w:val="001F5D62"/>
    <w:rsid w:val="001F6AE2"/>
    <w:rsid w:val="002101A0"/>
    <w:rsid w:val="00210904"/>
    <w:rsid w:val="002109A1"/>
    <w:rsid w:val="00211DA4"/>
    <w:rsid w:val="00213143"/>
    <w:rsid w:val="00213B11"/>
    <w:rsid w:val="002151FA"/>
    <w:rsid w:val="00215390"/>
    <w:rsid w:val="00215F44"/>
    <w:rsid w:val="002160D8"/>
    <w:rsid w:val="00220223"/>
    <w:rsid w:val="002203FD"/>
    <w:rsid w:val="0022282F"/>
    <w:rsid w:val="00225FDC"/>
    <w:rsid w:val="002272FB"/>
    <w:rsid w:val="0023034E"/>
    <w:rsid w:val="00230BB3"/>
    <w:rsid w:val="002315C6"/>
    <w:rsid w:val="00233DC3"/>
    <w:rsid w:val="002344DA"/>
    <w:rsid w:val="002372BB"/>
    <w:rsid w:val="0023781A"/>
    <w:rsid w:val="00241643"/>
    <w:rsid w:val="00241A21"/>
    <w:rsid w:val="00242051"/>
    <w:rsid w:val="0024370F"/>
    <w:rsid w:val="002456D5"/>
    <w:rsid w:val="00250FD2"/>
    <w:rsid w:val="00252CAE"/>
    <w:rsid w:val="002537AD"/>
    <w:rsid w:val="002616D5"/>
    <w:rsid w:val="002634B5"/>
    <w:rsid w:val="00265626"/>
    <w:rsid w:val="00267E80"/>
    <w:rsid w:val="002702B4"/>
    <w:rsid w:val="00271D2D"/>
    <w:rsid w:val="00272571"/>
    <w:rsid w:val="00272D7F"/>
    <w:rsid w:val="00273F5E"/>
    <w:rsid w:val="00274517"/>
    <w:rsid w:val="00275243"/>
    <w:rsid w:val="0027620A"/>
    <w:rsid w:val="00276230"/>
    <w:rsid w:val="00281E9B"/>
    <w:rsid w:val="002831A2"/>
    <w:rsid w:val="00284531"/>
    <w:rsid w:val="00284678"/>
    <w:rsid w:val="0028532C"/>
    <w:rsid w:val="00285C5A"/>
    <w:rsid w:val="00287419"/>
    <w:rsid w:val="00287691"/>
    <w:rsid w:val="002876C9"/>
    <w:rsid w:val="0028787F"/>
    <w:rsid w:val="00290E02"/>
    <w:rsid w:val="00292798"/>
    <w:rsid w:val="0029366D"/>
    <w:rsid w:val="00293C46"/>
    <w:rsid w:val="00295FD3"/>
    <w:rsid w:val="00296F08"/>
    <w:rsid w:val="00296FA6"/>
    <w:rsid w:val="002A1590"/>
    <w:rsid w:val="002A1B29"/>
    <w:rsid w:val="002A2C34"/>
    <w:rsid w:val="002A2E4B"/>
    <w:rsid w:val="002A4CDC"/>
    <w:rsid w:val="002A64DA"/>
    <w:rsid w:val="002B0A87"/>
    <w:rsid w:val="002B1010"/>
    <w:rsid w:val="002B1780"/>
    <w:rsid w:val="002B17BD"/>
    <w:rsid w:val="002B2397"/>
    <w:rsid w:val="002B47E0"/>
    <w:rsid w:val="002B4933"/>
    <w:rsid w:val="002B639D"/>
    <w:rsid w:val="002B6FC1"/>
    <w:rsid w:val="002B733C"/>
    <w:rsid w:val="002B75EA"/>
    <w:rsid w:val="002C3382"/>
    <w:rsid w:val="002C36EB"/>
    <w:rsid w:val="002C4601"/>
    <w:rsid w:val="002C488D"/>
    <w:rsid w:val="002C58F0"/>
    <w:rsid w:val="002C5DF6"/>
    <w:rsid w:val="002C5F30"/>
    <w:rsid w:val="002C6562"/>
    <w:rsid w:val="002C7A2D"/>
    <w:rsid w:val="002D09C3"/>
    <w:rsid w:val="002D0ED3"/>
    <w:rsid w:val="002D4A99"/>
    <w:rsid w:val="002D548A"/>
    <w:rsid w:val="002D58D8"/>
    <w:rsid w:val="002D7F9A"/>
    <w:rsid w:val="002E06D5"/>
    <w:rsid w:val="002E10E2"/>
    <w:rsid w:val="002E16E7"/>
    <w:rsid w:val="002E2971"/>
    <w:rsid w:val="002E3C48"/>
    <w:rsid w:val="002F0B32"/>
    <w:rsid w:val="002F2B48"/>
    <w:rsid w:val="002F3DF1"/>
    <w:rsid w:val="002F4658"/>
    <w:rsid w:val="002F5776"/>
    <w:rsid w:val="002F755C"/>
    <w:rsid w:val="002F75B3"/>
    <w:rsid w:val="00300C4C"/>
    <w:rsid w:val="00300EB1"/>
    <w:rsid w:val="003012D0"/>
    <w:rsid w:val="003017C5"/>
    <w:rsid w:val="00302161"/>
    <w:rsid w:val="003021B8"/>
    <w:rsid w:val="00302FE8"/>
    <w:rsid w:val="003030B3"/>
    <w:rsid w:val="00303602"/>
    <w:rsid w:val="00305899"/>
    <w:rsid w:val="00305A58"/>
    <w:rsid w:val="00305AD1"/>
    <w:rsid w:val="00305C30"/>
    <w:rsid w:val="00306017"/>
    <w:rsid w:val="00306381"/>
    <w:rsid w:val="00306545"/>
    <w:rsid w:val="0030722C"/>
    <w:rsid w:val="0030728C"/>
    <w:rsid w:val="00310B40"/>
    <w:rsid w:val="003110A5"/>
    <w:rsid w:val="00311617"/>
    <w:rsid w:val="003144DB"/>
    <w:rsid w:val="00316692"/>
    <w:rsid w:val="00317051"/>
    <w:rsid w:val="003201DF"/>
    <w:rsid w:val="003216E9"/>
    <w:rsid w:val="003217AD"/>
    <w:rsid w:val="00322A3F"/>
    <w:rsid w:val="00322BD7"/>
    <w:rsid w:val="003236A8"/>
    <w:rsid w:val="00326306"/>
    <w:rsid w:val="00330057"/>
    <w:rsid w:val="0033149B"/>
    <w:rsid w:val="003319BF"/>
    <w:rsid w:val="00332672"/>
    <w:rsid w:val="00333BC8"/>
    <w:rsid w:val="00333CC9"/>
    <w:rsid w:val="0033583B"/>
    <w:rsid w:val="00336B4B"/>
    <w:rsid w:val="00340291"/>
    <w:rsid w:val="0034108E"/>
    <w:rsid w:val="00342474"/>
    <w:rsid w:val="003427C1"/>
    <w:rsid w:val="0034542E"/>
    <w:rsid w:val="003503D4"/>
    <w:rsid w:val="003547A6"/>
    <w:rsid w:val="00355E43"/>
    <w:rsid w:val="00356831"/>
    <w:rsid w:val="0036211A"/>
    <w:rsid w:val="0036641F"/>
    <w:rsid w:val="00367112"/>
    <w:rsid w:val="003678D8"/>
    <w:rsid w:val="00367FE5"/>
    <w:rsid w:val="003732F9"/>
    <w:rsid w:val="00374509"/>
    <w:rsid w:val="003759D4"/>
    <w:rsid w:val="00375E8C"/>
    <w:rsid w:val="003774FC"/>
    <w:rsid w:val="0038055A"/>
    <w:rsid w:val="0038151C"/>
    <w:rsid w:val="003841D8"/>
    <w:rsid w:val="00384260"/>
    <w:rsid w:val="00386CB0"/>
    <w:rsid w:val="00387AEC"/>
    <w:rsid w:val="00390595"/>
    <w:rsid w:val="00391682"/>
    <w:rsid w:val="003926BB"/>
    <w:rsid w:val="00393A6A"/>
    <w:rsid w:val="00394AE6"/>
    <w:rsid w:val="00394B43"/>
    <w:rsid w:val="00394C75"/>
    <w:rsid w:val="003955E7"/>
    <w:rsid w:val="00396481"/>
    <w:rsid w:val="00396654"/>
    <w:rsid w:val="003A0ACE"/>
    <w:rsid w:val="003A1A1A"/>
    <w:rsid w:val="003A1B12"/>
    <w:rsid w:val="003A521A"/>
    <w:rsid w:val="003A6D04"/>
    <w:rsid w:val="003B02D3"/>
    <w:rsid w:val="003B3C26"/>
    <w:rsid w:val="003B41DC"/>
    <w:rsid w:val="003B44C6"/>
    <w:rsid w:val="003B55FB"/>
    <w:rsid w:val="003B5688"/>
    <w:rsid w:val="003C1EEA"/>
    <w:rsid w:val="003C2A93"/>
    <w:rsid w:val="003C3C50"/>
    <w:rsid w:val="003C559E"/>
    <w:rsid w:val="003C68C4"/>
    <w:rsid w:val="003D289F"/>
    <w:rsid w:val="003D4CF0"/>
    <w:rsid w:val="003D67E0"/>
    <w:rsid w:val="003E0509"/>
    <w:rsid w:val="003E4703"/>
    <w:rsid w:val="003E5659"/>
    <w:rsid w:val="003E5AAF"/>
    <w:rsid w:val="003E7C62"/>
    <w:rsid w:val="003F41E6"/>
    <w:rsid w:val="003F4257"/>
    <w:rsid w:val="003F7D36"/>
    <w:rsid w:val="0040263E"/>
    <w:rsid w:val="004071E6"/>
    <w:rsid w:val="004072A6"/>
    <w:rsid w:val="00407912"/>
    <w:rsid w:val="004136B8"/>
    <w:rsid w:val="004166B5"/>
    <w:rsid w:val="00417035"/>
    <w:rsid w:val="0042007F"/>
    <w:rsid w:val="004232BE"/>
    <w:rsid w:val="00424075"/>
    <w:rsid w:val="00424C88"/>
    <w:rsid w:val="00426732"/>
    <w:rsid w:val="004351EC"/>
    <w:rsid w:val="00436DCE"/>
    <w:rsid w:val="00437079"/>
    <w:rsid w:val="004377AF"/>
    <w:rsid w:val="004414B2"/>
    <w:rsid w:val="00441A7E"/>
    <w:rsid w:val="00442DD4"/>
    <w:rsid w:val="00443C84"/>
    <w:rsid w:val="0044401D"/>
    <w:rsid w:val="00444023"/>
    <w:rsid w:val="004440D7"/>
    <w:rsid w:val="004518F9"/>
    <w:rsid w:val="00452829"/>
    <w:rsid w:val="00452895"/>
    <w:rsid w:val="00452B5A"/>
    <w:rsid w:val="00453A29"/>
    <w:rsid w:val="0045547C"/>
    <w:rsid w:val="00456F84"/>
    <w:rsid w:val="0045763B"/>
    <w:rsid w:val="00460A1F"/>
    <w:rsid w:val="00462A5E"/>
    <w:rsid w:val="00463E2A"/>
    <w:rsid w:val="0046433F"/>
    <w:rsid w:val="00464C36"/>
    <w:rsid w:val="004715DF"/>
    <w:rsid w:val="00472AD7"/>
    <w:rsid w:val="00473085"/>
    <w:rsid w:val="00473C80"/>
    <w:rsid w:val="00477237"/>
    <w:rsid w:val="004776E5"/>
    <w:rsid w:val="00480CCD"/>
    <w:rsid w:val="00481742"/>
    <w:rsid w:val="00481CC3"/>
    <w:rsid w:val="00484846"/>
    <w:rsid w:val="0049099A"/>
    <w:rsid w:val="0049130C"/>
    <w:rsid w:val="00494303"/>
    <w:rsid w:val="004A0ABA"/>
    <w:rsid w:val="004A23C3"/>
    <w:rsid w:val="004A2B48"/>
    <w:rsid w:val="004A2CF2"/>
    <w:rsid w:val="004A3290"/>
    <w:rsid w:val="004A56FD"/>
    <w:rsid w:val="004B0531"/>
    <w:rsid w:val="004B0D92"/>
    <w:rsid w:val="004B46FD"/>
    <w:rsid w:val="004B5F4E"/>
    <w:rsid w:val="004B6769"/>
    <w:rsid w:val="004C058A"/>
    <w:rsid w:val="004C1616"/>
    <w:rsid w:val="004C3904"/>
    <w:rsid w:val="004C3D11"/>
    <w:rsid w:val="004C6066"/>
    <w:rsid w:val="004D10F5"/>
    <w:rsid w:val="004D56C0"/>
    <w:rsid w:val="004D67AE"/>
    <w:rsid w:val="004D6F4F"/>
    <w:rsid w:val="004E27C0"/>
    <w:rsid w:val="004E29E4"/>
    <w:rsid w:val="004E2B26"/>
    <w:rsid w:val="004E353A"/>
    <w:rsid w:val="004E3C7D"/>
    <w:rsid w:val="004E638A"/>
    <w:rsid w:val="004F0B64"/>
    <w:rsid w:val="004F0F4F"/>
    <w:rsid w:val="004F0F67"/>
    <w:rsid w:val="004F205D"/>
    <w:rsid w:val="004F27A6"/>
    <w:rsid w:val="004F44F0"/>
    <w:rsid w:val="0051336B"/>
    <w:rsid w:val="00514CAA"/>
    <w:rsid w:val="00514E32"/>
    <w:rsid w:val="00520695"/>
    <w:rsid w:val="00522D09"/>
    <w:rsid w:val="00523025"/>
    <w:rsid w:val="0052319B"/>
    <w:rsid w:val="00523394"/>
    <w:rsid w:val="00523C53"/>
    <w:rsid w:val="00524313"/>
    <w:rsid w:val="005309C4"/>
    <w:rsid w:val="00532207"/>
    <w:rsid w:val="00534A4C"/>
    <w:rsid w:val="00534B9D"/>
    <w:rsid w:val="005353A9"/>
    <w:rsid w:val="00535E7C"/>
    <w:rsid w:val="00536423"/>
    <w:rsid w:val="00536F9D"/>
    <w:rsid w:val="00540704"/>
    <w:rsid w:val="00540AA9"/>
    <w:rsid w:val="005410F0"/>
    <w:rsid w:val="0054127F"/>
    <w:rsid w:val="00542BC4"/>
    <w:rsid w:val="00543B62"/>
    <w:rsid w:val="005443D4"/>
    <w:rsid w:val="00545E49"/>
    <w:rsid w:val="00547351"/>
    <w:rsid w:val="0055175C"/>
    <w:rsid w:val="00555258"/>
    <w:rsid w:val="00555D90"/>
    <w:rsid w:val="005565B9"/>
    <w:rsid w:val="00556A98"/>
    <w:rsid w:val="005619EE"/>
    <w:rsid w:val="00564EDF"/>
    <w:rsid w:val="00566DAA"/>
    <w:rsid w:val="005702CF"/>
    <w:rsid w:val="005715BC"/>
    <w:rsid w:val="00573325"/>
    <w:rsid w:val="005756E9"/>
    <w:rsid w:val="0057576B"/>
    <w:rsid w:val="00576728"/>
    <w:rsid w:val="0057778F"/>
    <w:rsid w:val="00577D4D"/>
    <w:rsid w:val="005800A4"/>
    <w:rsid w:val="005806D4"/>
    <w:rsid w:val="00581C77"/>
    <w:rsid w:val="00581D3E"/>
    <w:rsid w:val="0058202C"/>
    <w:rsid w:val="00583807"/>
    <w:rsid w:val="005838BF"/>
    <w:rsid w:val="00585D46"/>
    <w:rsid w:val="00586AC7"/>
    <w:rsid w:val="00586D22"/>
    <w:rsid w:val="00590087"/>
    <w:rsid w:val="0059118F"/>
    <w:rsid w:val="00592702"/>
    <w:rsid w:val="005934B6"/>
    <w:rsid w:val="00593A4B"/>
    <w:rsid w:val="00594B09"/>
    <w:rsid w:val="00595D8D"/>
    <w:rsid w:val="0059693A"/>
    <w:rsid w:val="00596EAC"/>
    <w:rsid w:val="00597373"/>
    <w:rsid w:val="005A354D"/>
    <w:rsid w:val="005A38CC"/>
    <w:rsid w:val="005A4B00"/>
    <w:rsid w:val="005A4CFE"/>
    <w:rsid w:val="005A4F8F"/>
    <w:rsid w:val="005A51E5"/>
    <w:rsid w:val="005A5EDE"/>
    <w:rsid w:val="005A6E84"/>
    <w:rsid w:val="005B17CE"/>
    <w:rsid w:val="005B1A1B"/>
    <w:rsid w:val="005B20C3"/>
    <w:rsid w:val="005B4612"/>
    <w:rsid w:val="005B7BAC"/>
    <w:rsid w:val="005C2BBD"/>
    <w:rsid w:val="005C6131"/>
    <w:rsid w:val="005D0E09"/>
    <w:rsid w:val="005D3125"/>
    <w:rsid w:val="005D792F"/>
    <w:rsid w:val="005D7D2B"/>
    <w:rsid w:val="005E28AB"/>
    <w:rsid w:val="005E322B"/>
    <w:rsid w:val="005E6020"/>
    <w:rsid w:val="005E665A"/>
    <w:rsid w:val="005F1512"/>
    <w:rsid w:val="005F160F"/>
    <w:rsid w:val="005F3452"/>
    <w:rsid w:val="005F3D12"/>
    <w:rsid w:val="005F47AB"/>
    <w:rsid w:val="005F5576"/>
    <w:rsid w:val="005F5A2A"/>
    <w:rsid w:val="005F6C68"/>
    <w:rsid w:val="005F7CB6"/>
    <w:rsid w:val="006010FF"/>
    <w:rsid w:val="00604FF0"/>
    <w:rsid w:val="00605190"/>
    <w:rsid w:val="00606F90"/>
    <w:rsid w:val="00610276"/>
    <w:rsid w:val="0061052C"/>
    <w:rsid w:val="006113E5"/>
    <w:rsid w:val="00612745"/>
    <w:rsid w:val="00615E4F"/>
    <w:rsid w:val="006166D9"/>
    <w:rsid w:val="00616E62"/>
    <w:rsid w:val="0061774F"/>
    <w:rsid w:val="00617ADD"/>
    <w:rsid w:val="0062191C"/>
    <w:rsid w:val="00622874"/>
    <w:rsid w:val="00623D10"/>
    <w:rsid w:val="00624317"/>
    <w:rsid w:val="00624AB0"/>
    <w:rsid w:val="00625A40"/>
    <w:rsid w:val="006302FA"/>
    <w:rsid w:val="006315B3"/>
    <w:rsid w:val="006340AC"/>
    <w:rsid w:val="00634D22"/>
    <w:rsid w:val="0063590F"/>
    <w:rsid w:val="0063614D"/>
    <w:rsid w:val="0063708F"/>
    <w:rsid w:val="0063725A"/>
    <w:rsid w:val="00640579"/>
    <w:rsid w:val="006450AB"/>
    <w:rsid w:val="00646199"/>
    <w:rsid w:val="00647E7E"/>
    <w:rsid w:val="006506D2"/>
    <w:rsid w:val="0065261B"/>
    <w:rsid w:val="00653EA8"/>
    <w:rsid w:val="0065454C"/>
    <w:rsid w:val="00655705"/>
    <w:rsid w:val="00657781"/>
    <w:rsid w:val="00657E99"/>
    <w:rsid w:val="00660235"/>
    <w:rsid w:val="00662F7A"/>
    <w:rsid w:val="00664ADB"/>
    <w:rsid w:val="00665F62"/>
    <w:rsid w:val="006663D7"/>
    <w:rsid w:val="00670A9A"/>
    <w:rsid w:val="00674BCE"/>
    <w:rsid w:val="006759A7"/>
    <w:rsid w:val="0067741E"/>
    <w:rsid w:val="006808D9"/>
    <w:rsid w:val="00680D51"/>
    <w:rsid w:val="00683E84"/>
    <w:rsid w:val="00684EC7"/>
    <w:rsid w:val="00687375"/>
    <w:rsid w:val="00690465"/>
    <w:rsid w:val="00692965"/>
    <w:rsid w:val="0069374C"/>
    <w:rsid w:val="006956D3"/>
    <w:rsid w:val="00696B93"/>
    <w:rsid w:val="0069741C"/>
    <w:rsid w:val="00697CEA"/>
    <w:rsid w:val="006A07E1"/>
    <w:rsid w:val="006A3DED"/>
    <w:rsid w:val="006A4632"/>
    <w:rsid w:val="006A7AA4"/>
    <w:rsid w:val="006B2343"/>
    <w:rsid w:val="006B2F48"/>
    <w:rsid w:val="006B3048"/>
    <w:rsid w:val="006B3220"/>
    <w:rsid w:val="006B4324"/>
    <w:rsid w:val="006C098B"/>
    <w:rsid w:val="006C0D33"/>
    <w:rsid w:val="006C3445"/>
    <w:rsid w:val="006C4EA5"/>
    <w:rsid w:val="006C4F86"/>
    <w:rsid w:val="006C636C"/>
    <w:rsid w:val="006C6AA4"/>
    <w:rsid w:val="006D24BF"/>
    <w:rsid w:val="006D36DC"/>
    <w:rsid w:val="006D386D"/>
    <w:rsid w:val="006D5D47"/>
    <w:rsid w:val="006D6D68"/>
    <w:rsid w:val="006E30FC"/>
    <w:rsid w:val="006E41FC"/>
    <w:rsid w:val="006E532D"/>
    <w:rsid w:val="006E57E4"/>
    <w:rsid w:val="006E5D5C"/>
    <w:rsid w:val="006E6CA2"/>
    <w:rsid w:val="006F0EC0"/>
    <w:rsid w:val="006F1EFD"/>
    <w:rsid w:val="006F27A1"/>
    <w:rsid w:val="006F2F5E"/>
    <w:rsid w:val="006F3564"/>
    <w:rsid w:val="006F39A9"/>
    <w:rsid w:val="006F51E7"/>
    <w:rsid w:val="006F7118"/>
    <w:rsid w:val="006F7FAD"/>
    <w:rsid w:val="00703BE3"/>
    <w:rsid w:val="00704E02"/>
    <w:rsid w:val="00710CB6"/>
    <w:rsid w:val="007118AA"/>
    <w:rsid w:val="0071260C"/>
    <w:rsid w:val="007128B4"/>
    <w:rsid w:val="00714A87"/>
    <w:rsid w:val="00715F94"/>
    <w:rsid w:val="0071610D"/>
    <w:rsid w:val="0072475C"/>
    <w:rsid w:val="00730CDD"/>
    <w:rsid w:val="00731BB4"/>
    <w:rsid w:val="00731EBF"/>
    <w:rsid w:val="0073363B"/>
    <w:rsid w:val="007337A7"/>
    <w:rsid w:val="00734623"/>
    <w:rsid w:val="00736410"/>
    <w:rsid w:val="007377B0"/>
    <w:rsid w:val="0073786D"/>
    <w:rsid w:val="00742A97"/>
    <w:rsid w:val="00746373"/>
    <w:rsid w:val="0075080B"/>
    <w:rsid w:val="00751BD9"/>
    <w:rsid w:val="00753556"/>
    <w:rsid w:val="00753D28"/>
    <w:rsid w:val="00762D8F"/>
    <w:rsid w:val="00763459"/>
    <w:rsid w:val="00766A1F"/>
    <w:rsid w:val="00771FEE"/>
    <w:rsid w:val="00773B0F"/>
    <w:rsid w:val="0077772B"/>
    <w:rsid w:val="007865B4"/>
    <w:rsid w:val="00786B0C"/>
    <w:rsid w:val="007871DD"/>
    <w:rsid w:val="00791611"/>
    <w:rsid w:val="00791CDA"/>
    <w:rsid w:val="0079227B"/>
    <w:rsid w:val="00793B0F"/>
    <w:rsid w:val="00794521"/>
    <w:rsid w:val="0079464C"/>
    <w:rsid w:val="007956BD"/>
    <w:rsid w:val="007958BA"/>
    <w:rsid w:val="00797539"/>
    <w:rsid w:val="007A0518"/>
    <w:rsid w:val="007A1335"/>
    <w:rsid w:val="007A2279"/>
    <w:rsid w:val="007A2AD3"/>
    <w:rsid w:val="007A3D1A"/>
    <w:rsid w:val="007A5CF3"/>
    <w:rsid w:val="007A6172"/>
    <w:rsid w:val="007A62BC"/>
    <w:rsid w:val="007A6931"/>
    <w:rsid w:val="007A736D"/>
    <w:rsid w:val="007A77B8"/>
    <w:rsid w:val="007B00B0"/>
    <w:rsid w:val="007B4460"/>
    <w:rsid w:val="007B5DE9"/>
    <w:rsid w:val="007B7738"/>
    <w:rsid w:val="007B7F3E"/>
    <w:rsid w:val="007C0A1E"/>
    <w:rsid w:val="007C1591"/>
    <w:rsid w:val="007C1800"/>
    <w:rsid w:val="007C23F2"/>
    <w:rsid w:val="007C27C0"/>
    <w:rsid w:val="007C5D0A"/>
    <w:rsid w:val="007C6EC0"/>
    <w:rsid w:val="007D1E5D"/>
    <w:rsid w:val="007D3448"/>
    <w:rsid w:val="007D428A"/>
    <w:rsid w:val="007D6BCA"/>
    <w:rsid w:val="007E07D6"/>
    <w:rsid w:val="007E0B4E"/>
    <w:rsid w:val="007E1D62"/>
    <w:rsid w:val="007E226C"/>
    <w:rsid w:val="007E3B8B"/>
    <w:rsid w:val="007E59F3"/>
    <w:rsid w:val="007E7336"/>
    <w:rsid w:val="007F0054"/>
    <w:rsid w:val="007F1581"/>
    <w:rsid w:val="007F460A"/>
    <w:rsid w:val="00803329"/>
    <w:rsid w:val="008055AA"/>
    <w:rsid w:val="008064EE"/>
    <w:rsid w:val="0080671A"/>
    <w:rsid w:val="008069FA"/>
    <w:rsid w:val="008076E8"/>
    <w:rsid w:val="00807DE1"/>
    <w:rsid w:val="0081101A"/>
    <w:rsid w:val="008111A2"/>
    <w:rsid w:val="00811C60"/>
    <w:rsid w:val="00812EB8"/>
    <w:rsid w:val="0081323A"/>
    <w:rsid w:val="008136E0"/>
    <w:rsid w:val="00816CF2"/>
    <w:rsid w:val="00817855"/>
    <w:rsid w:val="00820CD6"/>
    <w:rsid w:val="008211DE"/>
    <w:rsid w:val="00821D41"/>
    <w:rsid w:val="00823121"/>
    <w:rsid w:val="00823172"/>
    <w:rsid w:val="00824F18"/>
    <w:rsid w:val="00825273"/>
    <w:rsid w:val="008262DF"/>
    <w:rsid w:val="00826CB7"/>
    <w:rsid w:val="008323AB"/>
    <w:rsid w:val="00832CC9"/>
    <w:rsid w:val="00833054"/>
    <w:rsid w:val="00833841"/>
    <w:rsid w:val="00833DCF"/>
    <w:rsid w:val="00835575"/>
    <w:rsid w:val="008420E5"/>
    <w:rsid w:val="00843A13"/>
    <w:rsid w:val="008440C3"/>
    <w:rsid w:val="0084477F"/>
    <w:rsid w:val="00844BF5"/>
    <w:rsid w:val="00846368"/>
    <w:rsid w:val="00846FF9"/>
    <w:rsid w:val="0084702A"/>
    <w:rsid w:val="008527AE"/>
    <w:rsid w:val="00853DBA"/>
    <w:rsid w:val="0085579F"/>
    <w:rsid w:val="008606B6"/>
    <w:rsid w:val="008615A1"/>
    <w:rsid w:val="0086551A"/>
    <w:rsid w:val="0086585F"/>
    <w:rsid w:val="00866918"/>
    <w:rsid w:val="0087164B"/>
    <w:rsid w:val="00871CB4"/>
    <w:rsid w:val="00872BFD"/>
    <w:rsid w:val="00874A98"/>
    <w:rsid w:val="00874C59"/>
    <w:rsid w:val="0088149E"/>
    <w:rsid w:val="00883DFE"/>
    <w:rsid w:val="008848AF"/>
    <w:rsid w:val="00884D20"/>
    <w:rsid w:val="0088588F"/>
    <w:rsid w:val="00885C32"/>
    <w:rsid w:val="0088732A"/>
    <w:rsid w:val="008912B4"/>
    <w:rsid w:val="00893DC8"/>
    <w:rsid w:val="00894371"/>
    <w:rsid w:val="008963DF"/>
    <w:rsid w:val="008A26F0"/>
    <w:rsid w:val="008A3BCC"/>
    <w:rsid w:val="008A460F"/>
    <w:rsid w:val="008A4698"/>
    <w:rsid w:val="008A4841"/>
    <w:rsid w:val="008A569B"/>
    <w:rsid w:val="008A5D0C"/>
    <w:rsid w:val="008A622B"/>
    <w:rsid w:val="008B19F0"/>
    <w:rsid w:val="008B1AF2"/>
    <w:rsid w:val="008B53AC"/>
    <w:rsid w:val="008B57AB"/>
    <w:rsid w:val="008C17AD"/>
    <w:rsid w:val="008D05DC"/>
    <w:rsid w:val="008D30AA"/>
    <w:rsid w:val="008D4700"/>
    <w:rsid w:val="008D5B9B"/>
    <w:rsid w:val="008D60F2"/>
    <w:rsid w:val="008D70B4"/>
    <w:rsid w:val="008D7894"/>
    <w:rsid w:val="008E0EED"/>
    <w:rsid w:val="008E1F45"/>
    <w:rsid w:val="008E59F1"/>
    <w:rsid w:val="008E5D1E"/>
    <w:rsid w:val="008E699E"/>
    <w:rsid w:val="008E6F5B"/>
    <w:rsid w:val="008F07DA"/>
    <w:rsid w:val="008F0F73"/>
    <w:rsid w:val="008F1A3C"/>
    <w:rsid w:val="008F1FEC"/>
    <w:rsid w:val="008F3700"/>
    <w:rsid w:val="008F414E"/>
    <w:rsid w:val="008F58AF"/>
    <w:rsid w:val="008F6C42"/>
    <w:rsid w:val="008F6DA6"/>
    <w:rsid w:val="00900432"/>
    <w:rsid w:val="00901C30"/>
    <w:rsid w:val="009037E0"/>
    <w:rsid w:val="00907AAF"/>
    <w:rsid w:val="00910D09"/>
    <w:rsid w:val="00911140"/>
    <w:rsid w:val="00911AD6"/>
    <w:rsid w:val="00915342"/>
    <w:rsid w:val="00916C88"/>
    <w:rsid w:val="00920E7A"/>
    <w:rsid w:val="00921027"/>
    <w:rsid w:val="009221E3"/>
    <w:rsid w:val="00925919"/>
    <w:rsid w:val="00926D77"/>
    <w:rsid w:val="009276EF"/>
    <w:rsid w:val="0093547C"/>
    <w:rsid w:val="009359D6"/>
    <w:rsid w:val="0093601C"/>
    <w:rsid w:val="00936234"/>
    <w:rsid w:val="00943686"/>
    <w:rsid w:val="009463E4"/>
    <w:rsid w:val="009500CD"/>
    <w:rsid w:val="009512C4"/>
    <w:rsid w:val="00953F31"/>
    <w:rsid w:val="00955CB3"/>
    <w:rsid w:val="00955CBB"/>
    <w:rsid w:val="009609B4"/>
    <w:rsid w:val="00961738"/>
    <w:rsid w:val="009620ED"/>
    <w:rsid w:val="00962A1A"/>
    <w:rsid w:val="00963116"/>
    <w:rsid w:val="00965545"/>
    <w:rsid w:val="00966A6D"/>
    <w:rsid w:val="00966B04"/>
    <w:rsid w:val="009706BE"/>
    <w:rsid w:val="00975589"/>
    <w:rsid w:val="00975E05"/>
    <w:rsid w:val="009777C5"/>
    <w:rsid w:val="009809B8"/>
    <w:rsid w:val="0098309A"/>
    <w:rsid w:val="00984FE1"/>
    <w:rsid w:val="0098613B"/>
    <w:rsid w:val="00986188"/>
    <w:rsid w:val="0099196A"/>
    <w:rsid w:val="009920E2"/>
    <w:rsid w:val="00993E0D"/>
    <w:rsid w:val="00994C5F"/>
    <w:rsid w:val="00995436"/>
    <w:rsid w:val="0099657E"/>
    <w:rsid w:val="009A1D67"/>
    <w:rsid w:val="009A34A7"/>
    <w:rsid w:val="009A3568"/>
    <w:rsid w:val="009A505E"/>
    <w:rsid w:val="009A53A4"/>
    <w:rsid w:val="009A65E1"/>
    <w:rsid w:val="009B1A93"/>
    <w:rsid w:val="009B1E1A"/>
    <w:rsid w:val="009B4C9D"/>
    <w:rsid w:val="009B4D5E"/>
    <w:rsid w:val="009B53CA"/>
    <w:rsid w:val="009C1DFE"/>
    <w:rsid w:val="009C21E5"/>
    <w:rsid w:val="009C2388"/>
    <w:rsid w:val="009C35EC"/>
    <w:rsid w:val="009C4B3D"/>
    <w:rsid w:val="009C4E5F"/>
    <w:rsid w:val="009C587E"/>
    <w:rsid w:val="009C77D6"/>
    <w:rsid w:val="009D0351"/>
    <w:rsid w:val="009D0D0A"/>
    <w:rsid w:val="009D6510"/>
    <w:rsid w:val="009D6ED3"/>
    <w:rsid w:val="009D7636"/>
    <w:rsid w:val="009D7DA4"/>
    <w:rsid w:val="009E34F2"/>
    <w:rsid w:val="009E3E06"/>
    <w:rsid w:val="009E792F"/>
    <w:rsid w:val="009F11F2"/>
    <w:rsid w:val="009F1971"/>
    <w:rsid w:val="009F4273"/>
    <w:rsid w:val="009F49AC"/>
    <w:rsid w:val="009F4F91"/>
    <w:rsid w:val="009F6F00"/>
    <w:rsid w:val="009F7E60"/>
    <w:rsid w:val="00A00A02"/>
    <w:rsid w:val="00A02114"/>
    <w:rsid w:val="00A023D1"/>
    <w:rsid w:val="00A045EE"/>
    <w:rsid w:val="00A071FF"/>
    <w:rsid w:val="00A074FE"/>
    <w:rsid w:val="00A1439C"/>
    <w:rsid w:val="00A1471E"/>
    <w:rsid w:val="00A16037"/>
    <w:rsid w:val="00A169E8"/>
    <w:rsid w:val="00A171E0"/>
    <w:rsid w:val="00A20800"/>
    <w:rsid w:val="00A218BB"/>
    <w:rsid w:val="00A22068"/>
    <w:rsid w:val="00A22295"/>
    <w:rsid w:val="00A22553"/>
    <w:rsid w:val="00A2337C"/>
    <w:rsid w:val="00A24A33"/>
    <w:rsid w:val="00A25AC9"/>
    <w:rsid w:val="00A31271"/>
    <w:rsid w:val="00A31C97"/>
    <w:rsid w:val="00A31E1B"/>
    <w:rsid w:val="00A33918"/>
    <w:rsid w:val="00A33C24"/>
    <w:rsid w:val="00A34F2C"/>
    <w:rsid w:val="00A351C3"/>
    <w:rsid w:val="00A36AB2"/>
    <w:rsid w:val="00A37BCD"/>
    <w:rsid w:val="00A40519"/>
    <w:rsid w:val="00A413DF"/>
    <w:rsid w:val="00A42831"/>
    <w:rsid w:val="00A43116"/>
    <w:rsid w:val="00A4453E"/>
    <w:rsid w:val="00A447AB"/>
    <w:rsid w:val="00A46C07"/>
    <w:rsid w:val="00A51558"/>
    <w:rsid w:val="00A52EF8"/>
    <w:rsid w:val="00A55363"/>
    <w:rsid w:val="00A562CC"/>
    <w:rsid w:val="00A56A4B"/>
    <w:rsid w:val="00A60A00"/>
    <w:rsid w:val="00A60AC1"/>
    <w:rsid w:val="00A61441"/>
    <w:rsid w:val="00A61CF0"/>
    <w:rsid w:val="00A62B32"/>
    <w:rsid w:val="00A6317F"/>
    <w:rsid w:val="00A63D18"/>
    <w:rsid w:val="00A672EE"/>
    <w:rsid w:val="00A71059"/>
    <w:rsid w:val="00A75A3A"/>
    <w:rsid w:val="00A75D59"/>
    <w:rsid w:val="00A75D82"/>
    <w:rsid w:val="00A804A5"/>
    <w:rsid w:val="00A84482"/>
    <w:rsid w:val="00A90252"/>
    <w:rsid w:val="00A9195D"/>
    <w:rsid w:val="00A93758"/>
    <w:rsid w:val="00A96120"/>
    <w:rsid w:val="00AA0A05"/>
    <w:rsid w:val="00AA130B"/>
    <w:rsid w:val="00AA26E2"/>
    <w:rsid w:val="00AA4E7A"/>
    <w:rsid w:val="00AA726D"/>
    <w:rsid w:val="00AA7AE5"/>
    <w:rsid w:val="00AB1A10"/>
    <w:rsid w:val="00AB1BA9"/>
    <w:rsid w:val="00AB3DB6"/>
    <w:rsid w:val="00AB3EE6"/>
    <w:rsid w:val="00AB5303"/>
    <w:rsid w:val="00AB536E"/>
    <w:rsid w:val="00AB66FD"/>
    <w:rsid w:val="00AB6C7A"/>
    <w:rsid w:val="00AC0EC6"/>
    <w:rsid w:val="00AC3669"/>
    <w:rsid w:val="00AC376E"/>
    <w:rsid w:val="00AC4F3B"/>
    <w:rsid w:val="00AC7F96"/>
    <w:rsid w:val="00AD04FB"/>
    <w:rsid w:val="00AD0845"/>
    <w:rsid w:val="00AD0F10"/>
    <w:rsid w:val="00AD2B69"/>
    <w:rsid w:val="00AD3BCF"/>
    <w:rsid w:val="00AD662E"/>
    <w:rsid w:val="00AD6C22"/>
    <w:rsid w:val="00AE04E1"/>
    <w:rsid w:val="00AE201D"/>
    <w:rsid w:val="00AE33B0"/>
    <w:rsid w:val="00AF2684"/>
    <w:rsid w:val="00AF29AF"/>
    <w:rsid w:val="00AF2A4F"/>
    <w:rsid w:val="00AF43E3"/>
    <w:rsid w:val="00B00822"/>
    <w:rsid w:val="00B02604"/>
    <w:rsid w:val="00B03E79"/>
    <w:rsid w:val="00B04B09"/>
    <w:rsid w:val="00B07EB3"/>
    <w:rsid w:val="00B118A2"/>
    <w:rsid w:val="00B13B30"/>
    <w:rsid w:val="00B151A8"/>
    <w:rsid w:val="00B166B1"/>
    <w:rsid w:val="00B174AA"/>
    <w:rsid w:val="00B207BC"/>
    <w:rsid w:val="00B20DFA"/>
    <w:rsid w:val="00B21D3C"/>
    <w:rsid w:val="00B26511"/>
    <w:rsid w:val="00B27913"/>
    <w:rsid w:val="00B31627"/>
    <w:rsid w:val="00B353ED"/>
    <w:rsid w:val="00B42802"/>
    <w:rsid w:val="00B43DE9"/>
    <w:rsid w:val="00B45191"/>
    <w:rsid w:val="00B510F3"/>
    <w:rsid w:val="00B511E9"/>
    <w:rsid w:val="00B53C95"/>
    <w:rsid w:val="00B53F7C"/>
    <w:rsid w:val="00B549C6"/>
    <w:rsid w:val="00B5721A"/>
    <w:rsid w:val="00B57802"/>
    <w:rsid w:val="00B60626"/>
    <w:rsid w:val="00B60CD0"/>
    <w:rsid w:val="00B62357"/>
    <w:rsid w:val="00B62ADF"/>
    <w:rsid w:val="00B64CDB"/>
    <w:rsid w:val="00B675BC"/>
    <w:rsid w:val="00B67954"/>
    <w:rsid w:val="00B72485"/>
    <w:rsid w:val="00B73C21"/>
    <w:rsid w:val="00B83638"/>
    <w:rsid w:val="00B84DF9"/>
    <w:rsid w:val="00B878EF"/>
    <w:rsid w:val="00B92660"/>
    <w:rsid w:val="00B92A09"/>
    <w:rsid w:val="00B95954"/>
    <w:rsid w:val="00B96EEC"/>
    <w:rsid w:val="00B96FD7"/>
    <w:rsid w:val="00BA44BB"/>
    <w:rsid w:val="00BA4504"/>
    <w:rsid w:val="00BA4F67"/>
    <w:rsid w:val="00BA6762"/>
    <w:rsid w:val="00BB0100"/>
    <w:rsid w:val="00BB06CE"/>
    <w:rsid w:val="00BB1D6F"/>
    <w:rsid w:val="00BB4FF2"/>
    <w:rsid w:val="00BB6145"/>
    <w:rsid w:val="00BC09C8"/>
    <w:rsid w:val="00BC1F2E"/>
    <w:rsid w:val="00BC41BC"/>
    <w:rsid w:val="00BC465F"/>
    <w:rsid w:val="00BC5B13"/>
    <w:rsid w:val="00BD035D"/>
    <w:rsid w:val="00BD2297"/>
    <w:rsid w:val="00BD3376"/>
    <w:rsid w:val="00BD6956"/>
    <w:rsid w:val="00BE52EB"/>
    <w:rsid w:val="00BE647B"/>
    <w:rsid w:val="00BF054C"/>
    <w:rsid w:val="00BF0BDC"/>
    <w:rsid w:val="00BF1753"/>
    <w:rsid w:val="00BF28A0"/>
    <w:rsid w:val="00BF4766"/>
    <w:rsid w:val="00BF57B9"/>
    <w:rsid w:val="00BF5CD8"/>
    <w:rsid w:val="00BF762D"/>
    <w:rsid w:val="00C018AD"/>
    <w:rsid w:val="00C01E00"/>
    <w:rsid w:val="00C02B20"/>
    <w:rsid w:val="00C04BFB"/>
    <w:rsid w:val="00C05ADA"/>
    <w:rsid w:val="00C067A8"/>
    <w:rsid w:val="00C068CC"/>
    <w:rsid w:val="00C101AC"/>
    <w:rsid w:val="00C10442"/>
    <w:rsid w:val="00C107D6"/>
    <w:rsid w:val="00C124FA"/>
    <w:rsid w:val="00C13490"/>
    <w:rsid w:val="00C13A21"/>
    <w:rsid w:val="00C147DD"/>
    <w:rsid w:val="00C14D81"/>
    <w:rsid w:val="00C153B1"/>
    <w:rsid w:val="00C2001E"/>
    <w:rsid w:val="00C21C30"/>
    <w:rsid w:val="00C21C36"/>
    <w:rsid w:val="00C23E4E"/>
    <w:rsid w:val="00C246A8"/>
    <w:rsid w:val="00C322ED"/>
    <w:rsid w:val="00C32671"/>
    <w:rsid w:val="00C33AC2"/>
    <w:rsid w:val="00C33FFC"/>
    <w:rsid w:val="00C36168"/>
    <w:rsid w:val="00C36D11"/>
    <w:rsid w:val="00C4087D"/>
    <w:rsid w:val="00C46743"/>
    <w:rsid w:val="00C47085"/>
    <w:rsid w:val="00C526E7"/>
    <w:rsid w:val="00C532F6"/>
    <w:rsid w:val="00C54581"/>
    <w:rsid w:val="00C54937"/>
    <w:rsid w:val="00C55762"/>
    <w:rsid w:val="00C57378"/>
    <w:rsid w:val="00C61631"/>
    <w:rsid w:val="00C633B6"/>
    <w:rsid w:val="00C739CC"/>
    <w:rsid w:val="00C74CDD"/>
    <w:rsid w:val="00C761A7"/>
    <w:rsid w:val="00C77C11"/>
    <w:rsid w:val="00C80127"/>
    <w:rsid w:val="00C872DF"/>
    <w:rsid w:val="00C91217"/>
    <w:rsid w:val="00C92D41"/>
    <w:rsid w:val="00C96387"/>
    <w:rsid w:val="00C97901"/>
    <w:rsid w:val="00C97E08"/>
    <w:rsid w:val="00CA036C"/>
    <w:rsid w:val="00CA09E3"/>
    <w:rsid w:val="00CA0F13"/>
    <w:rsid w:val="00CA1D9D"/>
    <w:rsid w:val="00CA31E8"/>
    <w:rsid w:val="00CA3DAE"/>
    <w:rsid w:val="00CA46B3"/>
    <w:rsid w:val="00CA4E83"/>
    <w:rsid w:val="00CA60BA"/>
    <w:rsid w:val="00CA7639"/>
    <w:rsid w:val="00CA7A9C"/>
    <w:rsid w:val="00CB20CB"/>
    <w:rsid w:val="00CB23B2"/>
    <w:rsid w:val="00CB27CC"/>
    <w:rsid w:val="00CB3B57"/>
    <w:rsid w:val="00CB4DCE"/>
    <w:rsid w:val="00CB5827"/>
    <w:rsid w:val="00CB5A2B"/>
    <w:rsid w:val="00CC1894"/>
    <w:rsid w:val="00CC7416"/>
    <w:rsid w:val="00CD0609"/>
    <w:rsid w:val="00CD2CCC"/>
    <w:rsid w:val="00CD30B3"/>
    <w:rsid w:val="00CD46D8"/>
    <w:rsid w:val="00CD7B34"/>
    <w:rsid w:val="00CE0490"/>
    <w:rsid w:val="00CE1D43"/>
    <w:rsid w:val="00CE2820"/>
    <w:rsid w:val="00CE5D61"/>
    <w:rsid w:val="00CE6C16"/>
    <w:rsid w:val="00CE7CCF"/>
    <w:rsid w:val="00CF07BB"/>
    <w:rsid w:val="00CF2970"/>
    <w:rsid w:val="00CF515B"/>
    <w:rsid w:val="00D01A89"/>
    <w:rsid w:val="00D02E6F"/>
    <w:rsid w:val="00D045BE"/>
    <w:rsid w:val="00D111BD"/>
    <w:rsid w:val="00D11FB5"/>
    <w:rsid w:val="00D1207B"/>
    <w:rsid w:val="00D12297"/>
    <w:rsid w:val="00D12322"/>
    <w:rsid w:val="00D14D99"/>
    <w:rsid w:val="00D163DB"/>
    <w:rsid w:val="00D1707A"/>
    <w:rsid w:val="00D17F6B"/>
    <w:rsid w:val="00D2034C"/>
    <w:rsid w:val="00D205A7"/>
    <w:rsid w:val="00D2090D"/>
    <w:rsid w:val="00D20BFA"/>
    <w:rsid w:val="00D22182"/>
    <w:rsid w:val="00D2414C"/>
    <w:rsid w:val="00D243ED"/>
    <w:rsid w:val="00D24966"/>
    <w:rsid w:val="00D30E83"/>
    <w:rsid w:val="00D3693C"/>
    <w:rsid w:val="00D401CD"/>
    <w:rsid w:val="00D409E9"/>
    <w:rsid w:val="00D41ED0"/>
    <w:rsid w:val="00D41F99"/>
    <w:rsid w:val="00D426BD"/>
    <w:rsid w:val="00D4419C"/>
    <w:rsid w:val="00D45292"/>
    <w:rsid w:val="00D45B43"/>
    <w:rsid w:val="00D470B5"/>
    <w:rsid w:val="00D504D9"/>
    <w:rsid w:val="00D51FE6"/>
    <w:rsid w:val="00D55C2D"/>
    <w:rsid w:val="00D55C71"/>
    <w:rsid w:val="00D6336E"/>
    <w:rsid w:val="00D635C0"/>
    <w:rsid w:val="00D651D6"/>
    <w:rsid w:val="00D6562A"/>
    <w:rsid w:val="00D65696"/>
    <w:rsid w:val="00D6570A"/>
    <w:rsid w:val="00D658E8"/>
    <w:rsid w:val="00D6772D"/>
    <w:rsid w:val="00D7090D"/>
    <w:rsid w:val="00D70B4C"/>
    <w:rsid w:val="00D70B82"/>
    <w:rsid w:val="00D70F5A"/>
    <w:rsid w:val="00D7142E"/>
    <w:rsid w:val="00D73310"/>
    <w:rsid w:val="00D73966"/>
    <w:rsid w:val="00D7529D"/>
    <w:rsid w:val="00D8090B"/>
    <w:rsid w:val="00D82512"/>
    <w:rsid w:val="00D844C9"/>
    <w:rsid w:val="00D84680"/>
    <w:rsid w:val="00D84AF0"/>
    <w:rsid w:val="00D85456"/>
    <w:rsid w:val="00D871E9"/>
    <w:rsid w:val="00D87D96"/>
    <w:rsid w:val="00D9176A"/>
    <w:rsid w:val="00D92082"/>
    <w:rsid w:val="00D9431E"/>
    <w:rsid w:val="00D95A79"/>
    <w:rsid w:val="00DA0707"/>
    <w:rsid w:val="00DA2034"/>
    <w:rsid w:val="00DA2D63"/>
    <w:rsid w:val="00DA4C65"/>
    <w:rsid w:val="00DA5BC7"/>
    <w:rsid w:val="00DB2109"/>
    <w:rsid w:val="00DB31CB"/>
    <w:rsid w:val="00DB46EF"/>
    <w:rsid w:val="00DB6160"/>
    <w:rsid w:val="00DB6E33"/>
    <w:rsid w:val="00DC0967"/>
    <w:rsid w:val="00DC1238"/>
    <w:rsid w:val="00DC16DE"/>
    <w:rsid w:val="00DC23F6"/>
    <w:rsid w:val="00DC5709"/>
    <w:rsid w:val="00DC611A"/>
    <w:rsid w:val="00DD010E"/>
    <w:rsid w:val="00DD03BC"/>
    <w:rsid w:val="00DD0B79"/>
    <w:rsid w:val="00DD1D7A"/>
    <w:rsid w:val="00DD283E"/>
    <w:rsid w:val="00DD3D1E"/>
    <w:rsid w:val="00DD4A9A"/>
    <w:rsid w:val="00DD4EB7"/>
    <w:rsid w:val="00DD57B3"/>
    <w:rsid w:val="00DD59A5"/>
    <w:rsid w:val="00DE030D"/>
    <w:rsid w:val="00DE0594"/>
    <w:rsid w:val="00DE3F3D"/>
    <w:rsid w:val="00DE750B"/>
    <w:rsid w:val="00DF0F25"/>
    <w:rsid w:val="00DF1878"/>
    <w:rsid w:val="00DF18E3"/>
    <w:rsid w:val="00DF1BC6"/>
    <w:rsid w:val="00DF52B6"/>
    <w:rsid w:val="00E00407"/>
    <w:rsid w:val="00E03C93"/>
    <w:rsid w:val="00E05799"/>
    <w:rsid w:val="00E078E2"/>
    <w:rsid w:val="00E12EED"/>
    <w:rsid w:val="00E131EC"/>
    <w:rsid w:val="00E15B49"/>
    <w:rsid w:val="00E16D31"/>
    <w:rsid w:val="00E171E4"/>
    <w:rsid w:val="00E17ADE"/>
    <w:rsid w:val="00E202D2"/>
    <w:rsid w:val="00E23100"/>
    <w:rsid w:val="00E3732F"/>
    <w:rsid w:val="00E4094E"/>
    <w:rsid w:val="00E413EB"/>
    <w:rsid w:val="00E41956"/>
    <w:rsid w:val="00E42560"/>
    <w:rsid w:val="00E42634"/>
    <w:rsid w:val="00E427C8"/>
    <w:rsid w:val="00E45D7F"/>
    <w:rsid w:val="00E45E5A"/>
    <w:rsid w:val="00E4674B"/>
    <w:rsid w:val="00E526A7"/>
    <w:rsid w:val="00E5394D"/>
    <w:rsid w:val="00E61969"/>
    <w:rsid w:val="00E64700"/>
    <w:rsid w:val="00E649DC"/>
    <w:rsid w:val="00E65EA6"/>
    <w:rsid w:val="00E7290A"/>
    <w:rsid w:val="00E73C10"/>
    <w:rsid w:val="00E7641E"/>
    <w:rsid w:val="00E81532"/>
    <w:rsid w:val="00E83F14"/>
    <w:rsid w:val="00E84905"/>
    <w:rsid w:val="00E9015A"/>
    <w:rsid w:val="00E9026F"/>
    <w:rsid w:val="00E91B66"/>
    <w:rsid w:val="00E93F16"/>
    <w:rsid w:val="00E948E4"/>
    <w:rsid w:val="00E94D78"/>
    <w:rsid w:val="00E95836"/>
    <w:rsid w:val="00E95935"/>
    <w:rsid w:val="00E96E8C"/>
    <w:rsid w:val="00EA0AF5"/>
    <w:rsid w:val="00EA0B78"/>
    <w:rsid w:val="00EA115C"/>
    <w:rsid w:val="00EA3B82"/>
    <w:rsid w:val="00EA7626"/>
    <w:rsid w:val="00EA7DFF"/>
    <w:rsid w:val="00EB319D"/>
    <w:rsid w:val="00EB4B46"/>
    <w:rsid w:val="00EB70DB"/>
    <w:rsid w:val="00EC16B2"/>
    <w:rsid w:val="00EC236B"/>
    <w:rsid w:val="00EC2900"/>
    <w:rsid w:val="00EC4100"/>
    <w:rsid w:val="00EC415E"/>
    <w:rsid w:val="00EC5661"/>
    <w:rsid w:val="00EC5915"/>
    <w:rsid w:val="00EC6AC1"/>
    <w:rsid w:val="00EC74CA"/>
    <w:rsid w:val="00ED0860"/>
    <w:rsid w:val="00ED2372"/>
    <w:rsid w:val="00ED2BD0"/>
    <w:rsid w:val="00ED2C67"/>
    <w:rsid w:val="00EE2563"/>
    <w:rsid w:val="00EE2EB3"/>
    <w:rsid w:val="00EE427E"/>
    <w:rsid w:val="00EE4525"/>
    <w:rsid w:val="00EE58E8"/>
    <w:rsid w:val="00EE74E2"/>
    <w:rsid w:val="00EE7AA1"/>
    <w:rsid w:val="00EF4EE1"/>
    <w:rsid w:val="00EF5EEC"/>
    <w:rsid w:val="00EF6A73"/>
    <w:rsid w:val="00F001FD"/>
    <w:rsid w:val="00F03F62"/>
    <w:rsid w:val="00F10D68"/>
    <w:rsid w:val="00F133DE"/>
    <w:rsid w:val="00F1377D"/>
    <w:rsid w:val="00F13887"/>
    <w:rsid w:val="00F14CAA"/>
    <w:rsid w:val="00F17526"/>
    <w:rsid w:val="00F1787F"/>
    <w:rsid w:val="00F2077E"/>
    <w:rsid w:val="00F211B6"/>
    <w:rsid w:val="00F23D7F"/>
    <w:rsid w:val="00F24961"/>
    <w:rsid w:val="00F2515A"/>
    <w:rsid w:val="00F2637D"/>
    <w:rsid w:val="00F27C96"/>
    <w:rsid w:val="00F27E84"/>
    <w:rsid w:val="00F300B1"/>
    <w:rsid w:val="00F32240"/>
    <w:rsid w:val="00F35EBB"/>
    <w:rsid w:val="00F370A2"/>
    <w:rsid w:val="00F37526"/>
    <w:rsid w:val="00F37987"/>
    <w:rsid w:val="00F412E0"/>
    <w:rsid w:val="00F416B3"/>
    <w:rsid w:val="00F41974"/>
    <w:rsid w:val="00F45BF8"/>
    <w:rsid w:val="00F466B1"/>
    <w:rsid w:val="00F502A1"/>
    <w:rsid w:val="00F535E4"/>
    <w:rsid w:val="00F53DDD"/>
    <w:rsid w:val="00F558AD"/>
    <w:rsid w:val="00F5644D"/>
    <w:rsid w:val="00F56B79"/>
    <w:rsid w:val="00F57ABA"/>
    <w:rsid w:val="00F6407F"/>
    <w:rsid w:val="00F656A8"/>
    <w:rsid w:val="00F662CD"/>
    <w:rsid w:val="00F67A24"/>
    <w:rsid w:val="00F719CE"/>
    <w:rsid w:val="00F722FE"/>
    <w:rsid w:val="00F75073"/>
    <w:rsid w:val="00F75161"/>
    <w:rsid w:val="00F7536F"/>
    <w:rsid w:val="00F76060"/>
    <w:rsid w:val="00F77260"/>
    <w:rsid w:val="00F809AB"/>
    <w:rsid w:val="00F81018"/>
    <w:rsid w:val="00F8217F"/>
    <w:rsid w:val="00F82609"/>
    <w:rsid w:val="00F83A30"/>
    <w:rsid w:val="00F84737"/>
    <w:rsid w:val="00F8490C"/>
    <w:rsid w:val="00F86954"/>
    <w:rsid w:val="00F877AD"/>
    <w:rsid w:val="00F90744"/>
    <w:rsid w:val="00F92E2D"/>
    <w:rsid w:val="00F9334A"/>
    <w:rsid w:val="00F93B5E"/>
    <w:rsid w:val="00F95DB2"/>
    <w:rsid w:val="00F96FF9"/>
    <w:rsid w:val="00FA0A3F"/>
    <w:rsid w:val="00FA1AA8"/>
    <w:rsid w:val="00FA20CB"/>
    <w:rsid w:val="00FA3013"/>
    <w:rsid w:val="00FA3B34"/>
    <w:rsid w:val="00FA4587"/>
    <w:rsid w:val="00FB0DA6"/>
    <w:rsid w:val="00FB0EDC"/>
    <w:rsid w:val="00FB5D20"/>
    <w:rsid w:val="00FB7B35"/>
    <w:rsid w:val="00FC0A24"/>
    <w:rsid w:val="00FC130B"/>
    <w:rsid w:val="00FC1528"/>
    <w:rsid w:val="00FC2E2A"/>
    <w:rsid w:val="00FC4027"/>
    <w:rsid w:val="00FC4541"/>
    <w:rsid w:val="00FC68B4"/>
    <w:rsid w:val="00FC6BC2"/>
    <w:rsid w:val="00FC6DDE"/>
    <w:rsid w:val="00FD453A"/>
    <w:rsid w:val="00FD46F0"/>
    <w:rsid w:val="00FD59F4"/>
    <w:rsid w:val="00FD6652"/>
    <w:rsid w:val="00FD78C0"/>
    <w:rsid w:val="00FE13CE"/>
    <w:rsid w:val="00FE4A5F"/>
    <w:rsid w:val="00FE6122"/>
    <w:rsid w:val="00FF2578"/>
    <w:rsid w:val="00FF279B"/>
    <w:rsid w:val="00FF2F33"/>
    <w:rsid w:val="00FF312D"/>
    <w:rsid w:val="00FF41B2"/>
    <w:rsid w:val="00FF48C1"/>
    <w:rsid w:val="00FF63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507432"/>
  <w15:chartTrackingRefBased/>
  <w15:docId w15:val="{B1E10D53-A24E-49D6-B6F1-0ED29792B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6B04"/>
    <w:rPr>
      <w:sz w:val="24"/>
      <w:szCs w:val="24"/>
    </w:rPr>
  </w:style>
  <w:style w:type="paragraph" w:styleId="Titolo1">
    <w:name w:val="heading 1"/>
    <w:basedOn w:val="Normale"/>
    <w:next w:val="Normale"/>
    <w:link w:val="Titolo1Carattere"/>
    <w:qFormat/>
    <w:pPr>
      <w:keepNext/>
      <w:jc w:val="both"/>
      <w:outlineLvl w:val="0"/>
    </w:pPr>
    <w:rPr>
      <w:rFonts w:ascii="Arial" w:hAnsi="Arial"/>
      <w:b/>
      <w:bCs/>
      <w:sz w:val="22"/>
      <w:lang w:val="x-none" w:eastAsia="x-none"/>
    </w:rPr>
  </w:style>
  <w:style w:type="paragraph" w:styleId="Titolo2">
    <w:name w:val="heading 2"/>
    <w:basedOn w:val="Normale"/>
    <w:next w:val="Normale"/>
    <w:qFormat/>
    <w:pPr>
      <w:keepNext/>
      <w:widowControl w:val="0"/>
      <w:spacing w:line="475" w:lineRule="atLeast"/>
      <w:jc w:val="center"/>
      <w:outlineLvl w:val="1"/>
    </w:pPr>
    <w:rPr>
      <w:rFonts w:ascii="Courier New" w:hAnsi="Courier New"/>
      <w:b/>
      <w:snapToGrid w:val="0"/>
      <w:sz w:val="22"/>
      <w:szCs w:val="20"/>
    </w:rPr>
  </w:style>
  <w:style w:type="paragraph" w:styleId="Titolo3">
    <w:name w:val="heading 3"/>
    <w:basedOn w:val="Normale"/>
    <w:next w:val="Normale"/>
    <w:link w:val="Titolo3Carattere"/>
    <w:qFormat/>
    <w:pPr>
      <w:keepNext/>
      <w:tabs>
        <w:tab w:val="left" w:pos="567"/>
      </w:tabs>
      <w:spacing w:line="240" w:lineRule="atLeast"/>
      <w:jc w:val="both"/>
      <w:outlineLvl w:val="2"/>
    </w:pPr>
    <w:rPr>
      <w:rFonts w:ascii="Arial" w:eastAsia="Arial Unicode MS" w:hAnsi="Arial"/>
      <w:sz w:val="22"/>
      <w:szCs w:val="20"/>
      <w:u w:val="single"/>
      <w:lang w:val="x-none" w:eastAsia="x-none"/>
    </w:rPr>
  </w:style>
  <w:style w:type="paragraph" w:styleId="Titolo4">
    <w:name w:val="heading 4"/>
    <w:basedOn w:val="Normale"/>
    <w:next w:val="Normale"/>
    <w:qFormat/>
    <w:pPr>
      <w:keepNext/>
      <w:spacing w:line="360" w:lineRule="auto"/>
      <w:jc w:val="both"/>
      <w:outlineLvl w:val="3"/>
    </w:pPr>
    <w:rPr>
      <w:rFonts w:ascii="Arial" w:hAnsi="Arial" w:cs="Arial"/>
      <w:b/>
      <w:sz w:val="22"/>
      <w:u w:val="single"/>
    </w:rPr>
  </w:style>
  <w:style w:type="paragraph" w:styleId="Titolo5">
    <w:name w:val="heading 5"/>
    <w:basedOn w:val="Normale"/>
    <w:next w:val="Normale"/>
    <w:qFormat/>
    <w:pPr>
      <w:keepNext/>
      <w:outlineLvl w:val="4"/>
    </w:pPr>
    <w:rPr>
      <w:rFonts w:ascii="Arial" w:hAnsi="Arial" w:cs="Arial"/>
      <w:b/>
      <w:bCs/>
      <w:sz w:val="22"/>
      <w:u w:val="single"/>
    </w:rPr>
  </w:style>
  <w:style w:type="paragraph" w:styleId="Titolo6">
    <w:name w:val="heading 6"/>
    <w:basedOn w:val="Normale"/>
    <w:next w:val="Normale"/>
    <w:qFormat/>
    <w:pPr>
      <w:keepNext/>
      <w:outlineLvl w:val="5"/>
    </w:pPr>
    <w:rPr>
      <w:rFonts w:ascii="Arial" w:hAnsi="Arial" w:cs="Arial"/>
      <w:b/>
      <w:bCs/>
      <w:sz w:val="22"/>
    </w:rPr>
  </w:style>
  <w:style w:type="paragraph" w:styleId="Titolo9">
    <w:name w:val="heading 9"/>
    <w:basedOn w:val="Normale"/>
    <w:next w:val="Normale"/>
    <w:qFormat/>
    <w:pPr>
      <w:keepNext/>
      <w:jc w:val="both"/>
      <w:outlineLvl w:val="8"/>
    </w:pPr>
    <w:rPr>
      <w:rFonts w:ascii="Arial" w:hAnsi="Arial" w:cs="Arial"/>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2">
    <w:name w:val="Body Text Indent 2"/>
    <w:basedOn w:val="Normale"/>
    <w:link w:val="Rientrocorpodeltesto2Carattere"/>
    <w:semiHidden/>
    <w:pPr>
      <w:widowControl w:val="0"/>
      <w:spacing w:line="475" w:lineRule="atLeast"/>
      <w:ind w:firstLine="706"/>
      <w:jc w:val="both"/>
    </w:pPr>
    <w:rPr>
      <w:rFonts w:ascii="Courier New" w:hAnsi="Courier New"/>
      <w:snapToGrid w:val="0"/>
      <w:sz w:val="22"/>
      <w:szCs w:val="20"/>
      <w:lang w:val="x-none" w:eastAsia="x-none"/>
    </w:rPr>
  </w:style>
  <w:style w:type="character" w:styleId="Collegamentoipertestuale">
    <w:name w:val="Hyperlink"/>
    <w:rPr>
      <w:color w:val="0000FF"/>
      <w:u w:val="single"/>
    </w:rPr>
  </w:style>
  <w:style w:type="paragraph" w:styleId="Corpodeltesto2">
    <w:name w:val="Body Text 2"/>
    <w:basedOn w:val="Normale"/>
    <w:link w:val="Corpodeltesto2Carattere"/>
    <w:semiHidden/>
    <w:pPr>
      <w:jc w:val="both"/>
    </w:pPr>
    <w:rPr>
      <w:rFonts w:ascii="Arial" w:hAnsi="Arial"/>
      <w:i/>
      <w:iCs/>
      <w:sz w:val="22"/>
      <w:u w:val="single"/>
      <w:lang w:val="x-none" w:eastAsia="x-none"/>
    </w:rPr>
  </w:style>
  <w:style w:type="paragraph" w:styleId="Rientrocorpodeltesto">
    <w:name w:val="Body Text Indent"/>
    <w:basedOn w:val="Normale"/>
    <w:link w:val="RientrocorpodeltestoCarattere"/>
    <w:semiHidden/>
    <w:pPr>
      <w:widowControl w:val="0"/>
      <w:snapToGrid w:val="0"/>
      <w:spacing w:line="475" w:lineRule="atLeast"/>
      <w:jc w:val="both"/>
    </w:pPr>
    <w:rPr>
      <w:rFonts w:ascii="Courier New" w:hAnsi="Courier New"/>
      <w:sz w:val="22"/>
      <w:szCs w:val="20"/>
      <w:lang w:val="x-none" w:eastAsia="x-none"/>
    </w:rPr>
  </w:style>
  <w:style w:type="paragraph" w:customStyle="1" w:styleId="Corpodeltesto">
    <w:name w:val="Corpo del testo"/>
    <w:basedOn w:val="Normale"/>
    <w:link w:val="CorpodeltestoCarattere"/>
    <w:semiHidden/>
    <w:pPr>
      <w:jc w:val="both"/>
    </w:pPr>
    <w:rPr>
      <w:rFonts w:ascii="Arial" w:hAnsi="Arial"/>
      <w:lang w:val="x-none" w:eastAsia="x-none"/>
    </w:rPr>
  </w:style>
  <w:style w:type="paragraph" w:styleId="Corpodeltesto3">
    <w:name w:val="Body Text 3"/>
    <w:basedOn w:val="Normale"/>
    <w:link w:val="Corpodeltesto3Carattere"/>
    <w:semiHidden/>
    <w:pPr>
      <w:jc w:val="both"/>
    </w:pPr>
    <w:rPr>
      <w:rFonts w:ascii="Arial" w:hAnsi="Arial"/>
      <w:sz w:val="22"/>
      <w:szCs w:val="20"/>
      <w:lang w:val="x-none" w:eastAsia="x-none"/>
    </w:rPr>
  </w:style>
  <w:style w:type="paragraph" w:customStyle="1" w:styleId="testo">
    <w:name w:val="testo"/>
    <w:basedOn w:val="Normale"/>
    <w:pPr>
      <w:jc w:val="both"/>
    </w:pPr>
    <w:rPr>
      <w:rFonts w:ascii="Futura Bk BT" w:hAnsi="Futura Bk BT"/>
      <w:sz w:val="20"/>
      <w:szCs w:val="20"/>
    </w:rPr>
  </w:style>
  <w:style w:type="paragraph" w:styleId="Corpotesto">
    <w:name w:val="Body Text"/>
    <w:basedOn w:val="Normale"/>
    <w:link w:val="CorpotestoCarattere"/>
    <w:pPr>
      <w:overflowPunct w:val="0"/>
      <w:autoSpaceDE w:val="0"/>
      <w:autoSpaceDN w:val="0"/>
      <w:adjustRightInd w:val="0"/>
      <w:ind w:left="1304" w:hanging="1304"/>
      <w:jc w:val="both"/>
      <w:textAlignment w:val="baseline"/>
    </w:pPr>
    <w:rPr>
      <w:szCs w:val="20"/>
      <w:lang w:val="x-none" w:eastAsia="x-none"/>
    </w:rPr>
  </w:style>
  <w:style w:type="paragraph" w:customStyle="1" w:styleId="sche3">
    <w:name w:val="sche_3"/>
    <w:basedOn w:val="Normale"/>
    <w:pPr>
      <w:overflowPunct w:val="0"/>
      <w:autoSpaceDE w:val="0"/>
      <w:autoSpaceDN w:val="0"/>
      <w:adjustRightInd w:val="0"/>
      <w:jc w:val="both"/>
      <w:textAlignment w:val="baseline"/>
    </w:pPr>
    <w:rPr>
      <w:sz w:val="20"/>
      <w:szCs w:val="20"/>
      <w:lang w:val="en-US"/>
    </w:rPr>
  </w:style>
  <w:style w:type="paragraph" w:styleId="Intestazione">
    <w:name w:val="header"/>
    <w:basedOn w:val="Normale"/>
    <w:link w:val="IntestazioneCarattere"/>
    <w:uiPriority w:val="99"/>
    <w:pPr>
      <w:tabs>
        <w:tab w:val="center" w:pos="4819"/>
        <w:tab w:val="right" w:pos="9638"/>
      </w:tabs>
    </w:pPr>
  </w:style>
  <w:style w:type="paragraph" w:styleId="Pidipagina">
    <w:name w:val="footer"/>
    <w:basedOn w:val="Normale"/>
    <w:semiHidden/>
    <w:pPr>
      <w:tabs>
        <w:tab w:val="center" w:pos="4819"/>
        <w:tab w:val="right" w:pos="9638"/>
      </w:tabs>
    </w:pPr>
  </w:style>
  <w:style w:type="character" w:styleId="Numeropagina">
    <w:name w:val="page number"/>
    <w:basedOn w:val="Carpredefinitoparagrafo"/>
  </w:style>
  <w:style w:type="paragraph" w:styleId="Rientrocorpodeltesto3">
    <w:name w:val="Body Text Indent 3"/>
    <w:basedOn w:val="Normale"/>
    <w:semiHidden/>
    <w:pPr>
      <w:ind w:firstLine="708"/>
      <w:jc w:val="both"/>
    </w:pPr>
    <w:rPr>
      <w:rFonts w:ascii="Arial" w:hAnsi="Arial" w:cs="Arial"/>
      <w:sz w:val="22"/>
    </w:rPr>
  </w:style>
  <w:style w:type="character" w:styleId="Collegamentovisitato">
    <w:name w:val="FollowedHyperlink"/>
    <w:semiHidden/>
    <w:rPr>
      <w:color w:val="800080"/>
      <w:u w:val="single"/>
    </w:rPr>
  </w:style>
  <w:style w:type="paragraph" w:styleId="Testofumetto">
    <w:name w:val="Balloon Text"/>
    <w:basedOn w:val="Normale"/>
    <w:link w:val="TestofumettoCarattere"/>
    <w:uiPriority w:val="99"/>
    <w:semiHidden/>
    <w:unhideWhenUsed/>
    <w:rsid w:val="00916C88"/>
    <w:rPr>
      <w:rFonts w:ascii="Tahoma" w:hAnsi="Tahoma"/>
      <w:sz w:val="16"/>
      <w:szCs w:val="16"/>
      <w:lang w:val="x-none" w:eastAsia="x-none"/>
    </w:rPr>
  </w:style>
  <w:style w:type="character" w:customStyle="1" w:styleId="TestofumettoCarattere">
    <w:name w:val="Testo fumetto Carattere"/>
    <w:link w:val="Testofumetto"/>
    <w:uiPriority w:val="99"/>
    <w:semiHidden/>
    <w:rsid w:val="00916C88"/>
    <w:rPr>
      <w:rFonts w:ascii="Tahoma" w:hAnsi="Tahoma" w:cs="Tahoma"/>
      <w:sz w:val="16"/>
      <w:szCs w:val="16"/>
    </w:rPr>
  </w:style>
  <w:style w:type="character" w:customStyle="1" w:styleId="Corpodeltesto3Carattere">
    <w:name w:val="Corpo del testo 3 Carattere"/>
    <w:link w:val="Corpodeltesto3"/>
    <w:semiHidden/>
    <w:rsid w:val="00C246A8"/>
    <w:rPr>
      <w:rFonts w:ascii="Arial" w:hAnsi="Arial"/>
      <w:sz w:val="22"/>
    </w:rPr>
  </w:style>
  <w:style w:type="character" w:customStyle="1" w:styleId="RientrocorpodeltestoCarattere">
    <w:name w:val="Rientro corpo del testo Carattere"/>
    <w:link w:val="Rientrocorpodeltesto"/>
    <w:semiHidden/>
    <w:rsid w:val="00E45D7F"/>
    <w:rPr>
      <w:rFonts w:ascii="Courier New" w:hAnsi="Courier New"/>
      <w:sz w:val="22"/>
    </w:rPr>
  </w:style>
  <w:style w:type="character" w:customStyle="1" w:styleId="CorpodeltestoCarattere">
    <w:name w:val="Corpo del testo Carattere"/>
    <w:link w:val="Corpodeltesto"/>
    <w:semiHidden/>
    <w:rsid w:val="00823121"/>
    <w:rPr>
      <w:rFonts w:ascii="Arial" w:hAnsi="Arial" w:cs="Arial"/>
      <w:sz w:val="24"/>
      <w:szCs w:val="24"/>
    </w:rPr>
  </w:style>
  <w:style w:type="character" w:customStyle="1" w:styleId="Rientrocorpodeltesto2Carattere">
    <w:name w:val="Rientro corpo del testo 2 Carattere"/>
    <w:link w:val="Rientrocorpodeltesto2"/>
    <w:semiHidden/>
    <w:rsid w:val="003C68C4"/>
    <w:rPr>
      <w:rFonts w:ascii="Courier New" w:hAnsi="Courier New"/>
      <w:snapToGrid w:val="0"/>
      <w:sz w:val="22"/>
    </w:rPr>
  </w:style>
  <w:style w:type="character" w:customStyle="1" w:styleId="CorpotestoCarattere">
    <w:name w:val="Corpo testo Carattere"/>
    <w:link w:val="Corpotesto"/>
    <w:rsid w:val="00F35EBB"/>
    <w:rPr>
      <w:sz w:val="24"/>
    </w:rPr>
  </w:style>
  <w:style w:type="character" w:customStyle="1" w:styleId="Titolo1Carattere">
    <w:name w:val="Titolo 1 Carattere"/>
    <w:link w:val="Titolo1"/>
    <w:rsid w:val="00E41956"/>
    <w:rPr>
      <w:rFonts w:ascii="Arial" w:hAnsi="Arial" w:cs="Arial"/>
      <w:b/>
      <w:bCs/>
      <w:sz w:val="22"/>
      <w:szCs w:val="24"/>
    </w:rPr>
  </w:style>
  <w:style w:type="character" w:customStyle="1" w:styleId="Titolo3Carattere">
    <w:name w:val="Titolo 3 Carattere"/>
    <w:link w:val="Titolo3"/>
    <w:rsid w:val="00E41956"/>
    <w:rPr>
      <w:rFonts w:ascii="Arial" w:eastAsia="Arial Unicode MS" w:hAnsi="Arial" w:cs="Arial"/>
      <w:sz w:val="22"/>
      <w:u w:val="single"/>
    </w:rPr>
  </w:style>
  <w:style w:type="character" w:customStyle="1" w:styleId="Corpodeltesto2Carattere">
    <w:name w:val="Corpo del testo 2 Carattere"/>
    <w:link w:val="Corpodeltesto2"/>
    <w:semiHidden/>
    <w:rsid w:val="00F10D68"/>
    <w:rPr>
      <w:rFonts w:ascii="Arial" w:hAnsi="Arial" w:cs="Arial"/>
      <w:i/>
      <w:iCs/>
      <w:sz w:val="22"/>
      <w:szCs w:val="24"/>
      <w:u w:val="single"/>
    </w:rPr>
  </w:style>
  <w:style w:type="paragraph" w:customStyle="1" w:styleId="Default">
    <w:name w:val="Default"/>
    <w:qFormat/>
    <w:rsid w:val="00DE0594"/>
    <w:pPr>
      <w:autoSpaceDE w:val="0"/>
      <w:autoSpaceDN w:val="0"/>
      <w:adjustRightInd w:val="0"/>
    </w:pPr>
    <w:rPr>
      <w:rFonts w:ascii="Arial" w:hAnsi="Arial" w:cs="Arial"/>
      <w:color w:val="000000"/>
      <w:sz w:val="24"/>
      <w:szCs w:val="24"/>
    </w:rPr>
  </w:style>
  <w:style w:type="paragraph" w:styleId="NormaleWeb">
    <w:name w:val="Normal (Web)"/>
    <w:basedOn w:val="Normale"/>
    <w:uiPriority w:val="99"/>
    <w:semiHidden/>
    <w:unhideWhenUsed/>
    <w:rsid w:val="006E6CA2"/>
    <w:pPr>
      <w:spacing w:before="100" w:beforeAutospacing="1" w:after="100" w:afterAutospacing="1"/>
    </w:pPr>
  </w:style>
  <w:style w:type="character" w:styleId="Enfasigrassetto">
    <w:name w:val="Strong"/>
    <w:uiPriority w:val="22"/>
    <w:qFormat/>
    <w:rsid w:val="006E6CA2"/>
    <w:rPr>
      <w:b/>
      <w:bCs/>
    </w:rPr>
  </w:style>
  <w:style w:type="paragraph" w:customStyle="1" w:styleId="usoboll1">
    <w:name w:val="usoboll1"/>
    <w:basedOn w:val="Normale"/>
    <w:rsid w:val="00555D90"/>
    <w:pPr>
      <w:widowControl w:val="0"/>
      <w:tabs>
        <w:tab w:val="right" w:leader="dot" w:pos="7360"/>
      </w:tabs>
      <w:spacing w:line="482" w:lineRule="exact"/>
      <w:jc w:val="both"/>
    </w:pPr>
    <w:rPr>
      <w:szCs w:val="20"/>
    </w:rPr>
  </w:style>
  <w:style w:type="paragraph" w:customStyle="1" w:styleId="testoproposta">
    <w:name w:val="testoproposta"/>
    <w:rsid w:val="00555D90"/>
    <w:pPr>
      <w:overflowPunct w:val="0"/>
      <w:autoSpaceDE w:val="0"/>
      <w:autoSpaceDN w:val="0"/>
      <w:adjustRightInd w:val="0"/>
      <w:jc w:val="both"/>
      <w:textAlignment w:val="baseline"/>
    </w:pPr>
    <w:rPr>
      <w:sz w:val="24"/>
    </w:rPr>
  </w:style>
  <w:style w:type="paragraph" w:styleId="Testonormale">
    <w:name w:val="Plain Text"/>
    <w:basedOn w:val="Normale"/>
    <w:link w:val="TestonormaleCarattere"/>
    <w:rsid w:val="00555D90"/>
    <w:rPr>
      <w:rFonts w:ascii="Courier New" w:hAnsi="Courier New"/>
      <w:sz w:val="20"/>
      <w:szCs w:val="20"/>
      <w:lang w:val="x-none" w:eastAsia="x-none"/>
    </w:rPr>
  </w:style>
  <w:style w:type="character" w:customStyle="1" w:styleId="TestonormaleCarattere">
    <w:name w:val="Testo normale Carattere"/>
    <w:link w:val="Testonormale"/>
    <w:rsid w:val="00555D90"/>
    <w:rPr>
      <w:rFonts w:ascii="Courier New" w:hAnsi="Courier New"/>
      <w:lang w:val="x-none"/>
    </w:rPr>
  </w:style>
  <w:style w:type="paragraph" w:customStyle="1" w:styleId="mio">
    <w:name w:val="mio"/>
    <w:basedOn w:val="Normale"/>
    <w:rsid w:val="00555D90"/>
    <w:pPr>
      <w:spacing w:line="360" w:lineRule="auto"/>
      <w:jc w:val="both"/>
    </w:pPr>
    <w:rPr>
      <w:rFonts w:ascii="Arial" w:hAnsi="Arial" w:cs="Arial"/>
      <w:bCs/>
      <w:sz w:val="22"/>
      <w:szCs w:val="22"/>
    </w:rPr>
  </w:style>
  <w:style w:type="table" w:styleId="Grigliatabella">
    <w:name w:val="Table Grid"/>
    <w:basedOn w:val="Tabellanormale"/>
    <w:uiPriority w:val="39"/>
    <w:rsid w:val="00594B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predefinitoparagrafo1">
    <w:name w:val="Car. predefinito paragrafo1"/>
    <w:rsid w:val="00E12EED"/>
  </w:style>
  <w:style w:type="paragraph" w:customStyle="1" w:styleId="Intestazione1">
    <w:name w:val="Intestazione1"/>
    <w:basedOn w:val="Normale"/>
    <w:next w:val="Corpotesto"/>
    <w:rsid w:val="00E12EED"/>
    <w:pPr>
      <w:suppressAutoHyphens/>
      <w:ind w:left="851" w:right="707"/>
      <w:jc w:val="center"/>
    </w:pPr>
    <w:rPr>
      <w:kern w:val="1"/>
      <w:sz w:val="54"/>
      <w:szCs w:val="20"/>
      <w:lang w:eastAsia="ar-SA"/>
    </w:rPr>
  </w:style>
  <w:style w:type="character" w:styleId="Rimandocommento">
    <w:name w:val="annotation reference"/>
    <w:uiPriority w:val="99"/>
    <w:semiHidden/>
    <w:unhideWhenUsed/>
    <w:rsid w:val="006340AC"/>
    <w:rPr>
      <w:sz w:val="16"/>
      <w:szCs w:val="16"/>
    </w:rPr>
  </w:style>
  <w:style w:type="paragraph" w:styleId="Testocommento">
    <w:name w:val="annotation text"/>
    <w:basedOn w:val="Normale"/>
    <w:link w:val="TestocommentoCarattere"/>
    <w:uiPriority w:val="99"/>
    <w:semiHidden/>
    <w:unhideWhenUsed/>
    <w:rsid w:val="006340AC"/>
    <w:rPr>
      <w:sz w:val="20"/>
      <w:szCs w:val="20"/>
    </w:rPr>
  </w:style>
  <w:style w:type="character" w:customStyle="1" w:styleId="TestocommentoCarattere">
    <w:name w:val="Testo commento Carattere"/>
    <w:basedOn w:val="Carpredefinitoparagrafo"/>
    <w:link w:val="Testocommento"/>
    <w:uiPriority w:val="99"/>
    <w:semiHidden/>
    <w:rsid w:val="006340AC"/>
  </w:style>
  <w:style w:type="paragraph" w:styleId="Soggettocommento">
    <w:name w:val="annotation subject"/>
    <w:basedOn w:val="Testocommento"/>
    <w:next w:val="Testocommento"/>
    <w:link w:val="SoggettocommentoCarattere"/>
    <w:uiPriority w:val="99"/>
    <w:semiHidden/>
    <w:unhideWhenUsed/>
    <w:rsid w:val="006340AC"/>
    <w:rPr>
      <w:b/>
      <w:bCs/>
      <w:lang w:val="x-none" w:eastAsia="x-none"/>
    </w:rPr>
  </w:style>
  <w:style w:type="character" w:customStyle="1" w:styleId="SoggettocommentoCarattere">
    <w:name w:val="Soggetto commento Carattere"/>
    <w:link w:val="Soggettocommento"/>
    <w:uiPriority w:val="99"/>
    <w:semiHidden/>
    <w:rsid w:val="006340AC"/>
    <w:rPr>
      <w:b/>
      <w:bCs/>
    </w:rPr>
  </w:style>
  <w:style w:type="character" w:customStyle="1" w:styleId="linkgazzetta">
    <w:name w:val="link_gazzetta"/>
    <w:rsid w:val="00D9431E"/>
  </w:style>
  <w:style w:type="paragraph" w:customStyle="1" w:styleId="Rientrocorpodeltesto1">
    <w:name w:val="Rientro corpo del testo1"/>
    <w:basedOn w:val="Normale"/>
    <w:rsid w:val="006F1EFD"/>
    <w:pPr>
      <w:autoSpaceDE w:val="0"/>
      <w:autoSpaceDN w:val="0"/>
      <w:spacing w:after="120"/>
      <w:ind w:left="283"/>
    </w:pPr>
    <w:rPr>
      <w:sz w:val="20"/>
      <w:szCs w:val="20"/>
    </w:rPr>
  </w:style>
  <w:style w:type="paragraph" w:customStyle="1" w:styleId="BodyText23">
    <w:name w:val="Body Text 23"/>
    <w:basedOn w:val="Normale"/>
    <w:rsid w:val="006F1EFD"/>
    <w:pPr>
      <w:widowControl w:val="0"/>
      <w:jc w:val="both"/>
    </w:pPr>
    <w:rPr>
      <w:rFonts w:ascii="Arial" w:hAnsi="Arial"/>
      <w:szCs w:val="20"/>
    </w:rPr>
  </w:style>
  <w:style w:type="paragraph" w:styleId="Paragrafoelenco">
    <w:name w:val="List Paragraph"/>
    <w:basedOn w:val="Normale"/>
    <w:uiPriority w:val="34"/>
    <w:qFormat/>
    <w:rsid w:val="00A75D59"/>
    <w:pPr>
      <w:ind w:left="720"/>
      <w:contextualSpacing/>
    </w:pPr>
  </w:style>
  <w:style w:type="character" w:styleId="Menzionenonrisolta">
    <w:name w:val="Unresolved Mention"/>
    <w:uiPriority w:val="99"/>
    <w:semiHidden/>
    <w:unhideWhenUsed/>
    <w:rsid w:val="00CA036C"/>
    <w:rPr>
      <w:color w:val="605E5C"/>
      <w:shd w:val="clear" w:color="auto" w:fill="E1DFDD"/>
    </w:rPr>
  </w:style>
  <w:style w:type="character" w:customStyle="1" w:styleId="IntestazioneCarattere">
    <w:name w:val="Intestazione Carattere"/>
    <w:link w:val="Intestazione"/>
    <w:uiPriority w:val="99"/>
    <w:locked/>
    <w:rsid w:val="00D70B4C"/>
    <w:rPr>
      <w:sz w:val="24"/>
      <w:szCs w:val="24"/>
    </w:rPr>
  </w:style>
  <w:style w:type="paragraph" w:styleId="Testonotadichiusura">
    <w:name w:val="endnote text"/>
    <w:basedOn w:val="Normale"/>
    <w:link w:val="TestonotadichiusuraCarattere"/>
    <w:uiPriority w:val="99"/>
    <w:semiHidden/>
    <w:unhideWhenUsed/>
    <w:rsid w:val="009777C5"/>
    <w:rPr>
      <w:sz w:val="20"/>
      <w:szCs w:val="20"/>
    </w:rPr>
  </w:style>
  <w:style w:type="character" w:customStyle="1" w:styleId="TestonotadichiusuraCarattere">
    <w:name w:val="Testo nota di chiusura Carattere"/>
    <w:basedOn w:val="Carpredefinitoparagrafo"/>
    <w:link w:val="Testonotadichiusura"/>
    <w:uiPriority w:val="99"/>
    <w:semiHidden/>
    <w:rsid w:val="009777C5"/>
  </w:style>
  <w:style w:type="character" w:styleId="Rimandonotadichiusura">
    <w:name w:val="endnote reference"/>
    <w:uiPriority w:val="99"/>
    <w:semiHidden/>
    <w:unhideWhenUsed/>
    <w:rsid w:val="009777C5"/>
    <w:rPr>
      <w:vertAlign w:val="superscript"/>
    </w:rPr>
  </w:style>
  <w:style w:type="paragraph" w:styleId="Testonotaapidipagina">
    <w:name w:val="footnote text"/>
    <w:basedOn w:val="Normale"/>
    <w:link w:val="TestonotaapidipaginaCarattere"/>
    <w:uiPriority w:val="99"/>
    <w:semiHidden/>
    <w:unhideWhenUsed/>
    <w:rsid w:val="009777C5"/>
    <w:rPr>
      <w:sz w:val="20"/>
      <w:szCs w:val="20"/>
    </w:rPr>
  </w:style>
  <w:style w:type="character" w:customStyle="1" w:styleId="TestonotaapidipaginaCarattere">
    <w:name w:val="Testo nota a piè di pagina Carattere"/>
    <w:basedOn w:val="Carpredefinitoparagrafo"/>
    <w:link w:val="Testonotaapidipagina"/>
    <w:uiPriority w:val="99"/>
    <w:semiHidden/>
    <w:rsid w:val="009777C5"/>
  </w:style>
  <w:style w:type="character" w:styleId="Rimandonotaapidipagina">
    <w:name w:val="footnote reference"/>
    <w:uiPriority w:val="99"/>
    <w:semiHidden/>
    <w:unhideWhenUsed/>
    <w:rsid w:val="009777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62259">
      <w:bodyDiv w:val="1"/>
      <w:marLeft w:val="0"/>
      <w:marRight w:val="0"/>
      <w:marTop w:val="0"/>
      <w:marBottom w:val="0"/>
      <w:divBdr>
        <w:top w:val="none" w:sz="0" w:space="0" w:color="auto"/>
        <w:left w:val="none" w:sz="0" w:space="0" w:color="auto"/>
        <w:bottom w:val="none" w:sz="0" w:space="0" w:color="auto"/>
        <w:right w:val="none" w:sz="0" w:space="0" w:color="auto"/>
      </w:divBdr>
    </w:div>
    <w:div w:id="7874734">
      <w:bodyDiv w:val="1"/>
      <w:marLeft w:val="0"/>
      <w:marRight w:val="0"/>
      <w:marTop w:val="0"/>
      <w:marBottom w:val="0"/>
      <w:divBdr>
        <w:top w:val="none" w:sz="0" w:space="0" w:color="auto"/>
        <w:left w:val="none" w:sz="0" w:space="0" w:color="auto"/>
        <w:bottom w:val="none" w:sz="0" w:space="0" w:color="auto"/>
        <w:right w:val="none" w:sz="0" w:space="0" w:color="auto"/>
      </w:divBdr>
    </w:div>
    <w:div w:id="18968399">
      <w:bodyDiv w:val="1"/>
      <w:marLeft w:val="0"/>
      <w:marRight w:val="0"/>
      <w:marTop w:val="0"/>
      <w:marBottom w:val="0"/>
      <w:divBdr>
        <w:top w:val="none" w:sz="0" w:space="0" w:color="auto"/>
        <w:left w:val="none" w:sz="0" w:space="0" w:color="auto"/>
        <w:bottom w:val="none" w:sz="0" w:space="0" w:color="auto"/>
        <w:right w:val="none" w:sz="0" w:space="0" w:color="auto"/>
      </w:divBdr>
    </w:div>
    <w:div w:id="49505749">
      <w:bodyDiv w:val="1"/>
      <w:marLeft w:val="0"/>
      <w:marRight w:val="0"/>
      <w:marTop w:val="0"/>
      <w:marBottom w:val="0"/>
      <w:divBdr>
        <w:top w:val="none" w:sz="0" w:space="0" w:color="auto"/>
        <w:left w:val="none" w:sz="0" w:space="0" w:color="auto"/>
        <w:bottom w:val="none" w:sz="0" w:space="0" w:color="auto"/>
        <w:right w:val="none" w:sz="0" w:space="0" w:color="auto"/>
      </w:divBdr>
    </w:div>
    <w:div w:id="74086569">
      <w:bodyDiv w:val="1"/>
      <w:marLeft w:val="0"/>
      <w:marRight w:val="0"/>
      <w:marTop w:val="0"/>
      <w:marBottom w:val="0"/>
      <w:divBdr>
        <w:top w:val="none" w:sz="0" w:space="0" w:color="auto"/>
        <w:left w:val="none" w:sz="0" w:space="0" w:color="auto"/>
        <w:bottom w:val="none" w:sz="0" w:space="0" w:color="auto"/>
        <w:right w:val="none" w:sz="0" w:space="0" w:color="auto"/>
      </w:divBdr>
    </w:div>
    <w:div w:id="99572300">
      <w:bodyDiv w:val="1"/>
      <w:marLeft w:val="0"/>
      <w:marRight w:val="0"/>
      <w:marTop w:val="0"/>
      <w:marBottom w:val="0"/>
      <w:divBdr>
        <w:top w:val="none" w:sz="0" w:space="0" w:color="auto"/>
        <w:left w:val="none" w:sz="0" w:space="0" w:color="auto"/>
        <w:bottom w:val="none" w:sz="0" w:space="0" w:color="auto"/>
        <w:right w:val="none" w:sz="0" w:space="0" w:color="auto"/>
      </w:divBdr>
    </w:div>
    <w:div w:id="125706677">
      <w:bodyDiv w:val="1"/>
      <w:marLeft w:val="0"/>
      <w:marRight w:val="0"/>
      <w:marTop w:val="0"/>
      <w:marBottom w:val="0"/>
      <w:divBdr>
        <w:top w:val="none" w:sz="0" w:space="0" w:color="auto"/>
        <w:left w:val="none" w:sz="0" w:space="0" w:color="auto"/>
        <w:bottom w:val="none" w:sz="0" w:space="0" w:color="auto"/>
        <w:right w:val="none" w:sz="0" w:space="0" w:color="auto"/>
      </w:divBdr>
    </w:div>
    <w:div w:id="144901236">
      <w:bodyDiv w:val="1"/>
      <w:marLeft w:val="0"/>
      <w:marRight w:val="0"/>
      <w:marTop w:val="0"/>
      <w:marBottom w:val="0"/>
      <w:divBdr>
        <w:top w:val="none" w:sz="0" w:space="0" w:color="auto"/>
        <w:left w:val="none" w:sz="0" w:space="0" w:color="auto"/>
        <w:bottom w:val="none" w:sz="0" w:space="0" w:color="auto"/>
        <w:right w:val="none" w:sz="0" w:space="0" w:color="auto"/>
      </w:divBdr>
    </w:div>
    <w:div w:id="189489844">
      <w:bodyDiv w:val="1"/>
      <w:marLeft w:val="0"/>
      <w:marRight w:val="0"/>
      <w:marTop w:val="0"/>
      <w:marBottom w:val="0"/>
      <w:divBdr>
        <w:top w:val="none" w:sz="0" w:space="0" w:color="auto"/>
        <w:left w:val="none" w:sz="0" w:space="0" w:color="auto"/>
        <w:bottom w:val="none" w:sz="0" w:space="0" w:color="auto"/>
        <w:right w:val="none" w:sz="0" w:space="0" w:color="auto"/>
      </w:divBdr>
    </w:div>
    <w:div w:id="212039844">
      <w:bodyDiv w:val="1"/>
      <w:marLeft w:val="0"/>
      <w:marRight w:val="0"/>
      <w:marTop w:val="0"/>
      <w:marBottom w:val="0"/>
      <w:divBdr>
        <w:top w:val="none" w:sz="0" w:space="0" w:color="auto"/>
        <w:left w:val="none" w:sz="0" w:space="0" w:color="auto"/>
        <w:bottom w:val="none" w:sz="0" w:space="0" w:color="auto"/>
        <w:right w:val="none" w:sz="0" w:space="0" w:color="auto"/>
      </w:divBdr>
    </w:div>
    <w:div w:id="253589487">
      <w:bodyDiv w:val="1"/>
      <w:marLeft w:val="0"/>
      <w:marRight w:val="0"/>
      <w:marTop w:val="0"/>
      <w:marBottom w:val="0"/>
      <w:divBdr>
        <w:top w:val="none" w:sz="0" w:space="0" w:color="auto"/>
        <w:left w:val="none" w:sz="0" w:space="0" w:color="auto"/>
        <w:bottom w:val="none" w:sz="0" w:space="0" w:color="auto"/>
        <w:right w:val="none" w:sz="0" w:space="0" w:color="auto"/>
      </w:divBdr>
    </w:div>
    <w:div w:id="275721072">
      <w:bodyDiv w:val="1"/>
      <w:marLeft w:val="0"/>
      <w:marRight w:val="0"/>
      <w:marTop w:val="0"/>
      <w:marBottom w:val="0"/>
      <w:divBdr>
        <w:top w:val="none" w:sz="0" w:space="0" w:color="auto"/>
        <w:left w:val="none" w:sz="0" w:space="0" w:color="auto"/>
        <w:bottom w:val="none" w:sz="0" w:space="0" w:color="auto"/>
        <w:right w:val="none" w:sz="0" w:space="0" w:color="auto"/>
      </w:divBdr>
    </w:div>
    <w:div w:id="300699602">
      <w:bodyDiv w:val="1"/>
      <w:marLeft w:val="0"/>
      <w:marRight w:val="0"/>
      <w:marTop w:val="0"/>
      <w:marBottom w:val="0"/>
      <w:divBdr>
        <w:top w:val="none" w:sz="0" w:space="0" w:color="auto"/>
        <w:left w:val="none" w:sz="0" w:space="0" w:color="auto"/>
        <w:bottom w:val="none" w:sz="0" w:space="0" w:color="auto"/>
        <w:right w:val="none" w:sz="0" w:space="0" w:color="auto"/>
      </w:divBdr>
    </w:div>
    <w:div w:id="328409651">
      <w:bodyDiv w:val="1"/>
      <w:marLeft w:val="0"/>
      <w:marRight w:val="0"/>
      <w:marTop w:val="0"/>
      <w:marBottom w:val="0"/>
      <w:divBdr>
        <w:top w:val="none" w:sz="0" w:space="0" w:color="auto"/>
        <w:left w:val="none" w:sz="0" w:space="0" w:color="auto"/>
        <w:bottom w:val="none" w:sz="0" w:space="0" w:color="auto"/>
        <w:right w:val="none" w:sz="0" w:space="0" w:color="auto"/>
      </w:divBdr>
      <w:divsChild>
        <w:div w:id="18585020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3849940">
      <w:bodyDiv w:val="1"/>
      <w:marLeft w:val="0"/>
      <w:marRight w:val="0"/>
      <w:marTop w:val="0"/>
      <w:marBottom w:val="0"/>
      <w:divBdr>
        <w:top w:val="none" w:sz="0" w:space="0" w:color="auto"/>
        <w:left w:val="none" w:sz="0" w:space="0" w:color="auto"/>
        <w:bottom w:val="none" w:sz="0" w:space="0" w:color="auto"/>
        <w:right w:val="none" w:sz="0" w:space="0" w:color="auto"/>
      </w:divBdr>
    </w:div>
    <w:div w:id="386610885">
      <w:bodyDiv w:val="1"/>
      <w:marLeft w:val="0"/>
      <w:marRight w:val="0"/>
      <w:marTop w:val="0"/>
      <w:marBottom w:val="0"/>
      <w:divBdr>
        <w:top w:val="none" w:sz="0" w:space="0" w:color="auto"/>
        <w:left w:val="none" w:sz="0" w:space="0" w:color="auto"/>
        <w:bottom w:val="none" w:sz="0" w:space="0" w:color="auto"/>
        <w:right w:val="none" w:sz="0" w:space="0" w:color="auto"/>
      </w:divBdr>
    </w:div>
    <w:div w:id="461310357">
      <w:bodyDiv w:val="1"/>
      <w:marLeft w:val="0"/>
      <w:marRight w:val="0"/>
      <w:marTop w:val="0"/>
      <w:marBottom w:val="0"/>
      <w:divBdr>
        <w:top w:val="none" w:sz="0" w:space="0" w:color="auto"/>
        <w:left w:val="none" w:sz="0" w:space="0" w:color="auto"/>
        <w:bottom w:val="none" w:sz="0" w:space="0" w:color="auto"/>
        <w:right w:val="none" w:sz="0" w:space="0" w:color="auto"/>
      </w:divBdr>
      <w:divsChild>
        <w:div w:id="216019542">
          <w:marLeft w:val="0"/>
          <w:marRight w:val="0"/>
          <w:marTop w:val="0"/>
          <w:marBottom w:val="0"/>
          <w:divBdr>
            <w:top w:val="none" w:sz="0" w:space="0" w:color="auto"/>
            <w:left w:val="none" w:sz="0" w:space="0" w:color="auto"/>
            <w:bottom w:val="none" w:sz="0" w:space="0" w:color="auto"/>
            <w:right w:val="none" w:sz="0" w:space="0" w:color="auto"/>
          </w:divBdr>
          <w:divsChild>
            <w:div w:id="1796020766">
              <w:marLeft w:val="0"/>
              <w:marRight w:val="0"/>
              <w:marTop w:val="0"/>
              <w:marBottom w:val="0"/>
              <w:divBdr>
                <w:top w:val="none" w:sz="0" w:space="0" w:color="auto"/>
                <w:left w:val="none" w:sz="0" w:space="0" w:color="auto"/>
                <w:bottom w:val="none" w:sz="0" w:space="0" w:color="auto"/>
                <w:right w:val="none" w:sz="0" w:space="0" w:color="auto"/>
              </w:divBdr>
              <w:divsChild>
                <w:div w:id="1938098983">
                  <w:marLeft w:val="0"/>
                  <w:marRight w:val="0"/>
                  <w:marTop w:val="0"/>
                  <w:marBottom w:val="0"/>
                  <w:divBdr>
                    <w:top w:val="none" w:sz="0" w:space="0" w:color="auto"/>
                    <w:left w:val="none" w:sz="0" w:space="0" w:color="auto"/>
                    <w:bottom w:val="none" w:sz="0" w:space="0" w:color="auto"/>
                    <w:right w:val="none" w:sz="0" w:space="0" w:color="auto"/>
                  </w:divBdr>
                  <w:divsChild>
                    <w:div w:id="996542587">
                      <w:marLeft w:val="0"/>
                      <w:marRight w:val="0"/>
                      <w:marTop w:val="0"/>
                      <w:marBottom w:val="0"/>
                      <w:divBdr>
                        <w:top w:val="none" w:sz="0" w:space="0" w:color="auto"/>
                        <w:left w:val="none" w:sz="0" w:space="0" w:color="auto"/>
                        <w:bottom w:val="none" w:sz="0" w:space="0" w:color="auto"/>
                        <w:right w:val="none" w:sz="0" w:space="0" w:color="auto"/>
                      </w:divBdr>
                      <w:divsChild>
                        <w:div w:id="1121799675">
                          <w:marLeft w:val="0"/>
                          <w:marRight w:val="0"/>
                          <w:marTop w:val="0"/>
                          <w:marBottom w:val="0"/>
                          <w:divBdr>
                            <w:top w:val="none" w:sz="0" w:space="0" w:color="auto"/>
                            <w:left w:val="none" w:sz="0" w:space="0" w:color="auto"/>
                            <w:bottom w:val="none" w:sz="0" w:space="0" w:color="auto"/>
                            <w:right w:val="none" w:sz="0" w:space="0" w:color="auto"/>
                          </w:divBdr>
                          <w:divsChild>
                            <w:div w:id="278218045">
                              <w:marLeft w:val="0"/>
                              <w:marRight w:val="0"/>
                              <w:marTop w:val="0"/>
                              <w:marBottom w:val="0"/>
                              <w:divBdr>
                                <w:top w:val="none" w:sz="0" w:space="0" w:color="auto"/>
                                <w:left w:val="none" w:sz="0" w:space="0" w:color="auto"/>
                                <w:bottom w:val="none" w:sz="0" w:space="0" w:color="auto"/>
                                <w:right w:val="none" w:sz="0" w:space="0" w:color="auto"/>
                              </w:divBdr>
                              <w:divsChild>
                                <w:div w:id="175774706">
                                  <w:marLeft w:val="0"/>
                                  <w:marRight w:val="0"/>
                                  <w:marTop w:val="0"/>
                                  <w:marBottom w:val="0"/>
                                  <w:divBdr>
                                    <w:top w:val="none" w:sz="0" w:space="0" w:color="auto"/>
                                    <w:left w:val="none" w:sz="0" w:space="0" w:color="auto"/>
                                    <w:bottom w:val="none" w:sz="0" w:space="0" w:color="auto"/>
                                    <w:right w:val="none" w:sz="0" w:space="0" w:color="auto"/>
                                  </w:divBdr>
                                  <w:divsChild>
                                    <w:div w:id="1518693167">
                                      <w:marLeft w:val="0"/>
                                      <w:marRight w:val="0"/>
                                      <w:marTop w:val="0"/>
                                      <w:marBottom w:val="0"/>
                                      <w:divBdr>
                                        <w:top w:val="none" w:sz="0" w:space="0" w:color="auto"/>
                                        <w:left w:val="none" w:sz="0" w:space="0" w:color="auto"/>
                                        <w:bottom w:val="none" w:sz="0" w:space="0" w:color="auto"/>
                                        <w:right w:val="none" w:sz="0" w:space="0" w:color="auto"/>
                                      </w:divBdr>
                                      <w:divsChild>
                                        <w:div w:id="1887059361">
                                          <w:marLeft w:val="0"/>
                                          <w:marRight w:val="0"/>
                                          <w:marTop w:val="0"/>
                                          <w:marBottom w:val="0"/>
                                          <w:divBdr>
                                            <w:top w:val="none" w:sz="0" w:space="0" w:color="auto"/>
                                            <w:left w:val="none" w:sz="0" w:space="0" w:color="auto"/>
                                            <w:bottom w:val="none" w:sz="0" w:space="0" w:color="auto"/>
                                            <w:right w:val="none" w:sz="0" w:space="0" w:color="auto"/>
                                          </w:divBdr>
                                          <w:divsChild>
                                            <w:div w:id="2086562993">
                                              <w:marLeft w:val="0"/>
                                              <w:marRight w:val="0"/>
                                              <w:marTop w:val="0"/>
                                              <w:marBottom w:val="0"/>
                                              <w:divBdr>
                                                <w:top w:val="none" w:sz="0" w:space="0" w:color="auto"/>
                                                <w:left w:val="none" w:sz="0" w:space="0" w:color="auto"/>
                                                <w:bottom w:val="none" w:sz="0" w:space="0" w:color="auto"/>
                                                <w:right w:val="none" w:sz="0" w:space="0" w:color="auto"/>
                                              </w:divBdr>
                                              <w:divsChild>
                                                <w:div w:id="1330714625">
                                                  <w:marLeft w:val="0"/>
                                                  <w:marRight w:val="0"/>
                                                  <w:marTop w:val="0"/>
                                                  <w:marBottom w:val="0"/>
                                                  <w:divBdr>
                                                    <w:top w:val="none" w:sz="0" w:space="0" w:color="auto"/>
                                                    <w:left w:val="none" w:sz="0" w:space="0" w:color="auto"/>
                                                    <w:bottom w:val="none" w:sz="0" w:space="0" w:color="auto"/>
                                                    <w:right w:val="none" w:sz="0" w:space="0" w:color="auto"/>
                                                  </w:divBdr>
                                                  <w:divsChild>
                                                    <w:div w:id="1598440485">
                                                      <w:marLeft w:val="0"/>
                                                      <w:marRight w:val="0"/>
                                                      <w:marTop w:val="0"/>
                                                      <w:marBottom w:val="0"/>
                                                      <w:divBdr>
                                                        <w:top w:val="none" w:sz="0" w:space="0" w:color="auto"/>
                                                        <w:left w:val="none" w:sz="0" w:space="0" w:color="auto"/>
                                                        <w:bottom w:val="none" w:sz="0" w:space="0" w:color="auto"/>
                                                        <w:right w:val="none" w:sz="0" w:space="0" w:color="auto"/>
                                                      </w:divBdr>
                                                      <w:divsChild>
                                                        <w:div w:id="689139625">
                                                          <w:marLeft w:val="0"/>
                                                          <w:marRight w:val="0"/>
                                                          <w:marTop w:val="0"/>
                                                          <w:marBottom w:val="0"/>
                                                          <w:divBdr>
                                                            <w:top w:val="none" w:sz="0" w:space="0" w:color="auto"/>
                                                            <w:left w:val="none" w:sz="0" w:space="0" w:color="auto"/>
                                                            <w:bottom w:val="none" w:sz="0" w:space="0" w:color="auto"/>
                                                            <w:right w:val="none" w:sz="0" w:space="0" w:color="auto"/>
                                                          </w:divBdr>
                                                          <w:divsChild>
                                                            <w:div w:id="1035304263">
                                                              <w:marLeft w:val="0"/>
                                                              <w:marRight w:val="0"/>
                                                              <w:marTop w:val="0"/>
                                                              <w:marBottom w:val="0"/>
                                                              <w:divBdr>
                                                                <w:top w:val="none" w:sz="0" w:space="0" w:color="auto"/>
                                                                <w:left w:val="none" w:sz="0" w:space="0" w:color="auto"/>
                                                                <w:bottom w:val="none" w:sz="0" w:space="0" w:color="auto"/>
                                                                <w:right w:val="none" w:sz="0" w:space="0" w:color="auto"/>
                                                              </w:divBdr>
                                                              <w:divsChild>
                                                                <w:div w:id="196085352">
                                                                  <w:marLeft w:val="0"/>
                                                                  <w:marRight w:val="0"/>
                                                                  <w:marTop w:val="0"/>
                                                                  <w:marBottom w:val="0"/>
                                                                  <w:divBdr>
                                                                    <w:top w:val="none" w:sz="0" w:space="0" w:color="auto"/>
                                                                    <w:left w:val="none" w:sz="0" w:space="0" w:color="auto"/>
                                                                    <w:bottom w:val="none" w:sz="0" w:space="0" w:color="auto"/>
                                                                    <w:right w:val="none" w:sz="0" w:space="0" w:color="auto"/>
                                                                  </w:divBdr>
                                                                  <w:divsChild>
                                                                    <w:div w:id="1080325395">
                                                                      <w:marLeft w:val="0"/>
                                                                      <w:marRight w:val="0"/>
                                                                      <w:marTop w:val="0"/>
                                                                      <w:marBottom w:val="0"/>
                                                                      <w:divBdr>
                                                                        <w:top w:val="none" w:sz="0" w:space="0" w:color="auto"/>
                                                                        <w:left w:val="none" w:sz="0" w:space="0" w:color="auto"/>
                                                                        <w:bottom w:val="none" w:sz="0" w:space="0" w:color="auto"/>
                                                                        <w:right w:val="none" w:sz="0" w:space="0" w:color="auto"/>
                                                                      </w:divBdr>
                                                                      <w:divsChild>
                                                                        <w:div w:id="253057779">
                                                                          <w:marLeft w:val="0"/>
                                                                          <w:marRight w:val="0"/>
                                                                          <w:marTop w:val="0"/>
                                                                          <w:marBottom w:val="0"/>
                                                                          <w:divBdr>
                                                                            <w:top w:val="none" w:sz="0" w:space="0" w:color="auto"/>
                                                                            <w:left w:val="none" w:sz="0" w:space="0" w:color="auto"/>
                                                                            <w:bottom w:val="none" w:sz="0" w:space="0" w:color="auto"/>
                                                                            <w:right w:val="none" w:sz="0" w:space="0" w:color="auto"/>
                                                                          </w:divBdr>
                                                                          <w:divsChild>
                                                                            <w:div w:id="133733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5753257">
      <w:bodyDiv w:val="1"/>
      <w:marLeft w:val="0"/>
      <w:marRight w:val="0"/>
      <w:marTop w:val="0"/>
      <w:marBottom w:val="0"/>
      <w:divBdr>
        <w:top w:val="none" w:sz="0" w:space="0" w:color="auto"/>
        <w:left w:val="none" w:sz="0" w:space="0" w:color="auto"/>
        <w:bottom w:val="none" w:sz="0" w:space="0" w:color="auto"/>
        <w:right w:val="none" w:sz="0" w:space="0" w:color="auto"/>
      </w:divBdr>
    </w:div>
    <w:div w:id="519898626">
      <w:bodyDiv w:val="1"/>
      <w:marLeft w:val="0"/>
      <w:marRight w:val="0"/>
      <w:marTop w:val="0"/>
      <w:marBottom w:val="0"/>
      <w:divBdr>
        <w:top w:val="none" w:sz="0" w:space="0" w:color="auto"/>
        <w:left w:val="none" w:sz="0" w:space="0" w:color="auto"/>
        <w:bottom w:val="none" w:sz="0" w:space="0" w:color="auto"/>
        <w:right w:val="none" w:sz="0" w:space="0" w:color="auto"/>
      </w:divBdr>
    </w:div>
    <w:div w:id="573785157">
      <w:bodyDiv w:val="1"/>
      <w:marLeft w:val="0"/>
      <w:marRight w:val="0"/>
      <w:marTop w:val="0"/>
      <w:marBottom w:val="0"/>
      <w:divBdr>
        <w:top w:val="none" w:sz="0" w:space="0" w:color="auto"/>
        <w:left w:val="none" w:sz="0" w:space="0" w:color="auto"/>
        <w:bottom w:val="none" w:sz="0" w:space="0" w:color="auto"/>
        <w:right w:val="none" w:sz="0" w:space="0" w:color="auto"/>
      </w:divBdr>
    </w:div>
    <w:div w:id="576480883">
      <w:bodyDiv w:val="1"/>
      <w:marLeft w:val="0"/>
      <w:marRight w:val="0"/>
      <w:marTop w:val="0"/>
      <w:marBottom w:val="0"/>
      <w:divBdr>
        <w:top w:val="none" w:sz="0" w:space="0" w:color="auto"/>
        <w:left w:val="none" w:sz="0" w:space="0" w:color="auto"/>
        <w:bottom w:val="none" w:sz="0" w:space="0" w:color="auto"/>
        <w:right w:val="none" w:sz="0" w:space="0" w:color="auto"/>
      </w:divBdr>
      <w:divsChild>
        <w:div w:id="1806700402">
          <w:marLeft w:val="0"/>
          <w:marRight w:val="0"/>
          <w:marTop w:val="0"/>
          <w:marBottom w:val="0"/>
          <w:divBdr>
            <w:top w:val="none" w:sz="0" w:space="0" w:color="auto"/>
            <w:left w:val="none" w:sz="0" w:space="0" w:color="auto"/>
            <w:bottom w:val="none" w:sz="0" w:space="0" w:color="auto"/>
            <w:right w:val="none" w:sz="0" w:space="0" w:color="auto"/>
          </w:divBdr>
          <w:divsChild>
            <w:div w:id="789663836">
              <w:marLeft w:val="0"/>
              <w:marRight w:val="0"/>
              <w:marTop w:val="0"/>
              <w:marBottom w:val="0"/>
              <w:divBdr>
                <w:top w:val="none" w:sz="0" w:space="0" w:color="auto"/>
                <w:left w:val="none" w:sz="0" w:space="0" w:color="auto"/>
                <w:bottom w:val="none" w:sz="0" w:space="0" w:color="auto"/>
                <w:right w:val="none" w:sz="0" w:space="0" w:color="auto"/>
              </w:divBdr>
              <w:divsChild>
                <w:div w:id="732894120">
                  <w:marLeft w:val="0"/>
                  <w:marRight w:val="0"/>
                  <w:marTop w:val="0"/>
                  <w:marBottom w:val="0"/>
                  <w:divBdr>
                    <w:top w:val="none" w:sz="0" w:space="0" w:color="auto"/>
                    <w:left w:val="none" w:sz="0" w:space="0" w:color="auto"/>
                    <w:bottom w:val="none" w:sz="0" w:space="0" w:color="auto"/>
                    <w:right w:val="none" w:sz="0" w:space="0" w:color="auto"/>
                  </w:divBdr>
                  <w:divsChild>
                    <w:div w:id="727338654">
                      <w:marLeft w:val="0"/>
                      <w:marRight w:val="0"/>
                      <w:marTop w:val="0"/>
                      <w:marBottom w:val="0"/>
                      <w:divBdr>
                        <w:top w:val="none" w:sz="0" w:space="0" w:color="auto"/>
                        <w:left w:val="none" w:sz="0" w:space="0" w:color="auto"/>
                        <w:bottom w:val="none" w:sz="0" w:space="0" w:color="auto"/>
                        <w:right w:val="none" w:sz="0" w:space="0" w:color="auto"/>
                      </w:divBdr>
                      <w:divsChild>
                        <w:div w:id="1556041921">
                          <w:marLeft w:val="0"/>
                          <w:marRight w:val="0"/>
                          <w:marTop w:val="0"/>
                          <w:marBottom w:val="0"/>
                          <w:divBdr>
                            <w:top w:val="none" w:sz="0" w:space="0" w:color="auto"/>
                            <w:left w:val="none" w:sz="0" w:space="0" w:color="auto"/>
                            <w:bottom w:val="none" w:sz="0" w:space="0" w:color="auto"/>
                            <w:right w:val="none" w:sz="0" w:space="0" w:color="auto"/>
                          </w:divBdr>
                          <w:divsChild>
                            <w:div w:id="1910193372">
                              <w:marLeft w:val="75"/>
                              <w:marRight w:val="75"/>
                              <w:marTop w:val="75"/>
                              <w:marBottom w:val="75"/>
                              <w:divBdr>
                                <w:top w:val="none" w:sz="0" w:space="0" w:color="auto"/>
                                <w:left w:val="none" w:sz="0" w:space="0" w:color="auto"/>
                                <w:bottom w:val="none" w:sz="0" w:space="0" w:color="auto"/>
                                <w:right w:val="none" w:sz="0" w:space="0" w:color="auto"/>
                              </w:divBdr>
                              <w:divsChild>
                                <w:div w:id="340814151">
                                  <w:marLeft w:val="0"/>
                                  <w:marRight w:val="0"/>
                                  <w:marTop w:val="0"/>
                                  <w:marBottom w:val="0"/>
                                  <w:divBdr>
                                    <w:top w:val="none" w:sz="0" w:space="0" w:color="auto"/>
                                    <w:left w:val="none" w:sz="0" w:space="0" w:color="auto"/>
                                    <w:bottom w:val="none" w:sz="0" w:space="0" w:color="auto"/>
                                    <w:right w:val="none" w:sz="0" w:space="0" w:color="auto"/>
                                  </w:divBdr>
                                  <w:divsChild>
                                    <w:div w:id="378554720">
                                      <w:marLeft w:val="0"/>
                                      <w:marRight w:val="0"/>
                                      <w:marTop w:val="0"/>
                                      <w:marBottom w:val="0"/>
                                      <w:divBdr>
                                        <w:top w:val="none" w:sz="0" w:space="0" w:color="auto"/>
                                        <w:left w:val="none" w:sz="0" w:space="0" w:color="auto"/>
                                        <w:bottom w:val="none" w:sz="0" w:space="0" w:color="auto"/>
                                        <w:right w:val="none" w:sz="0" w:space="0" w:color="auto"/>
                                      </w:divBdr>
                                      <w:divsChild>
                                        <w:div w:id="1919559566">
                                          <w:marLeft w:val="0"/>
                                          <w:marRight w:val="0"/>
                                          <w:marTop w:val="0"/>
                                          <w:marBottom w:val="0"/>
                                          <w:divBdr>
                                            <w:top w:val="none" w:sz="0" w:space="0" w:color="auto"/>
                                            <w:left w:val="none" w:sz="0" w:space="0" w:color="auto"/>
                                            <w:bottom w:val="none" w:sz="0" w:space="0" w:color="auto"/>
                                            <w:right w:val="none" w:sz="0" w:space="0" w:color="auto"/>
                                          </w:divBdr>
                                          <w:divsChild>
                                            <w:div w:id="165098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8314091">
      <w:bodyDiv w:val="1"/>
      <w:marLeft w:val="0"/>
      <w:marRight w:val="0"/>
      <w:marTop w:val="0"/>
      <w:marBottom w:val="0"/>
      <w:divBdr>
        <w:top w:val="none" w:sz="0" w:space="0" w:color="auto"/>
        <w:left w:val="none" w:sz="0" w:space="0" w:color="auto"/>
        <w:bottom w:val="none" w:sz="0" w:space="0" w:color="auto"/>
        <w:right w:val="none" w:sz="0" w:space="0" w:color="auto"/>
      </w:divBdr>
    </w:div>
    <w:div w:id="639119077">
      <w:bodyDiv w:val="1"/>
      <w:marLeft w:val="0"/>
      <w:marRight w:val="0"/>
      <w:marTop w:val="0"/>
      <w:marBottom w:val="0"/>
      <w:divBdr>
        <w:top w:val="none" w:sz="0" w:space="0" w:color="auto"/>
        <w:left w:val="none" w:sz="0" w:space="0" w:color="auto"/>
        <w:bottom w:val="none" w:sz="0" w:space="0" w:color="auto"/>
        <w:right w:val="none" w:sz="0" w:space="0" w:color="auto"/>
      </w:divBdr>
    </w:div>
    <w:div w:id="686102710">
      <w:bodyDiv w:val="1"/>
      <w:marLeft w:val="0"/>
      <w:marRight w:val="0"/>
      <w:marTop w:val="0"/>
      <w:marBottom w:val="0"/>
      <w:divBdr>
        <w:top w:val="none" w:sz="0" w:space="0" w:color="auto"/>
        <w:left w:val="none" w:sz="0" w:space="0" w:color="auto"/>
        <w:bottom w:val="none" w:sz="0" w:space="0" w:color="auto"/>
        <w:right w:val="none" w:sz="0" w:space="0" w:color="auto"/>
      </w:divBdr>
    </w:div>
    <w:div w:id="698238617">
      <w:bodyDiv w:val="1"/>
      <w:marLeft w:val="0"/>
      <w:marRight w:val="0"/>
      <w:marTop w:val="0"/>
      <w:marBottom w:val="0"/>
      <w:divBdr>
        <w:top w:val="none" w:sz="0" w:space="0" w:color="auto"/>
        <w:left w:val="none" w:sz="0" w:space="0" w:color="auto"/>
        <w:bottom w:val="none" w:sz="0" w:space="0" w:color="auto"/>
        <w:right w:val="none" w:sz="0" w:space="0" w:color="auto"/>
      </w:divBdr>
    </w:div>
    <w:div w:id="705835995">
      <w:bodyDiv w:val="1"/>
      <w:marLeft w:val="0"/>
      <w:marRight w:val="0"/>
      <w:marTop w:val="0"/>
      <w:marBottom w:val="0"/>
      <w:divBdr>
        <w:top w:val="none" w:sz="0" w:space="0" w:color="auto"/>
        <w:left w:val="none" w:sz="0" w:space="0" w:color="auto"/>
        <w:bottom w:val="none" w:sz="0" w:space="0" w:color="auto"/>
        <w:right w:val="none" w:sz="0" w:space="0" w:color="auto"/>
      </w:divBdr>
    </w:div>
    <w:div w:id="773553987">
      <w:bodyDiv w:val="1"/>
      <w:marLeft w:val="0"/>
      <w:marRight w:val="0"/>
      <w:marTop w:val="0"/>
      <w:marBottom w:val="0"/>
      <w:divBdr>
        <w:top w:val="none" w:sz="0" w:space="0" w:color="auto"/>
        <w:left w:val="none" w:sz="0" w:space="0" w:color="auto"/>
        <w:bottom w:val="none" w:sz="0" w:space="0" w:color="auto"/>
        <w:right w:val="none" w:sz="0" w:space="0" w:color="auto"/>
      </w:divBdr>
    </w:div>
    <w:div w:id="784664711">
      <w:bodyDiv w:val="1"/>
      <w:marLeft w:val="0"/>
      <w:marRight w:val="0"/>
      <w:marTop w:val="0"/>
      <w:marBottom w:val="0"/>
      <w:divBdr>
        <w:top w:val="none" w:sz="0" w:space="0" w:color="auto"/>
        <w:left w:val="none" w:sz="0" w:space="0" w:color="auto"/>
        <w:bottom w:val="none" w:sz="0" w:space="0" w:color="auto"/>
        <w:right w:val="none" w:sz="0" w:space="0" w:color="auto"/>
      </w:divBdr>
    </w:div>
    <w:div w:id="845287478">
      <w:bodyDiv w:val="1"/>
      <w:marLeft w:val="0"/>
      <w:marRight w:val="0"/>
      <w:marTop w:val="0"/>
      <w:marBottom w:val="0"/>
      <w:divBdr>
        <w:top w:val="none" w:sz="0" w:space="0" w:color="auto"/>
        <w:left w:val="none" w:sz="0" w:space="0" w:color="auto"/>
        <w:bottom w:val="none" w:sz="0" w:space="0" w:color="auto"/>
        <w:right w:val="none" w:sz="0" w:space="0" w:color="auto"/>
      </w:divBdr>
    </w:div>
    <w:div w:id="850492863">
      <w:bodyDiv w:val="1"/>
      <w:marLeft w:val="0"/>
      <w:marRight w:val="0"/>
      <w:marTop w:val="0"/>
      <w:marBottom w:val="0"/>
      <w:divBdr>
        <w:top w:val="none" w:sz="0" w:space="0" w:color="auto"/>
        <w:left w:val="none" w:sz="0" w:space="0" w:color="auto"/>
        <w:bottom w:val="none" w:sz="0" w:space="0" w:color="auto"/>
        <w:right w:val="none" w:sz="0" w:space="0" w:color="auto"/>
      </w:divBdr>
    </w:div>
    <w:div w:id="861170360">
      <w:bodyDiv w:val="1"/>
      <w:marLeft w:val="0"/>
      <w:marRight w:val="0"/>
      <w:marTop w:val="0"/>
      <w:marBottom w:val="0"/>
      <w:divBdr>
        <w:top w:val="none" w:sz="0" w:space="0" w:color="auto"/>
        <w:left w:val="none" w:sz="0" w:space="0" w:color="auto"/>
        <w:bottom w:val="none" w:sz="0" w:space="0" w:color="auto"/>
        <w:right w:val="none" w:sz="0" w:space="0" w:color="auto"/>
      </w:divBdr>
    </w:div>
    <w:div w:id="878396585">
      <w:bodyDiv w:val="1"/>
      <w:marLeft w:val="0"/>
      <w:marRight w:val="0"/>
      <w:marTop w:val="0"/>
      <w:marBottom w:val="0"/>
      <w:divBdr>
        <w:top w:val="none" w:sz="0" w:space="0" w:color="auto"/>
        <w:left w:val="none" w:sz="0" w:space="0" w:color="auto"/>
        <w:bottom w:val="none" w:sz="0" w:space="0" w:color="auto"/>
        <w:right w:val="none" w:sz="0" w:space="0" w:color="auto"/>
      </w:divBdr>
    </w:div>
    <w:div w:id="897017299">
      <w:bodyDiv w:val="1"/>
      <w:marLeft w:val="0"/>
      <w:marRight w:val="0"/>
      <w:marTop w:val="0"/>
      <w:marBottom w:val="0"/>
      <w:divBdr>
        <w:top w:val="none" w:sz="0" w:space="0" w:color="auto"/>
        <w:left w:val="none" w:sz="0" w:space="0" w:color="auto"/>
        <w:bottom w:val="none" w:sz="0" w:space="0" w:color="auto"/>
        <w:right w:val="none" w:sz="0" w:space="0" w:color="auto"/>
      </w:divBdr>
    </w:div>
    <w:div w:id="903560782">
      <w:bodyDiv w:val="1"/>
      <w:marLeft w:val="0"/>
      <w:marRight w:val="0"/>
      <w:marTop w:val="0"/>
      <w:marBottom w:val="0"/>
      <w:divBdr>
        <w:top w:val="none" w:sz="0" w:space="0" w:color="auto"/>
        <w:left w:val="none" w:sz="0" w:space="0" w:color="auto"/>
        <w:bottom w:val="none" w:sz="0" w:space="0" w:color="auto"/>
        <w:right w:val="none" w:sz="0" w:space="0" w:color="auto"/>
      </w:divBdr>
    </w:div>
    <w:div w:id="941568153">
      <w:bodyDiv w:val="1"/>
      <w:marLeft w:val="0"/>
      <w:marRight w:val="0"/>
      <w:marTop w:val="0"/>
      <w:marBottom w:val="0"/>
      <w:divBdr>
        <w:top w:val="none" w:sz="0" w:space="0" w:color="auto"/>
        <w:left w:val="none" w:sz="0" w:space="0" w:color="auto"/>
        <w:bottom w:val="none" w:sz="0" w:space="0" w:color="auto"/>
        <w:right w:val="none" w:sz="0" w:space="0" w:color="auto"/>
      </w:divBdr>
    </w:div>
    <w:div w:id="987976928">
      <w:bodyDiv w:val="1"/>
      <w:marLeft w:val="0"/>
      <w:marRight w:val="0"/>
      <w:marTop w:val="0"/>
      <w:marBottom w:val="0"/>
      <w:divBdr>
        <w:top w:val="none" w:sz="0" w:space="0" w:color="auto"/>
        <w:left w:val="none" w:sz="0" w:space="0" w:color="auto"/>
        <w:bottom w:val="none" w:sz="0" w:space="0" w:color="auto"/>
        <w:right w:val="none" w:sz="0" w:space="0" w:color="auto"/>
      </w:divBdr>
    </w:div>
    <w:div w:id="1043794701">
      <w:bodyDiv w:val="1"/>
      <w:marLeft w:val="0"/>
      <w:marRight w:val="0"/>
      <w:marTop w:val="0"/>
      <w:marBottom w:val="0"/>
      <w:divBdr>
        <w:top w:val="none" w:sz="0" w:space="0" w:color="auto"/>
        <w:left w:val="none" w:sz="0" w:space="0" w:color="auto"/>
        <w:bottom w:val="none" w:sz="0" w:space="0" w:color="auto"/>
        <w:right w:val="none" w:sz="0" w:space="0" w:color="auto"/>
      </w:divBdr>
    </w:div>
    <w:div w:id="1063144181">
      <w:bodyDiv w:val="1"/>
      <w:marLeft w:val="0"/>
      <w:marRight w:val="0"/>
      <w:marTop w:val="0"/>
      <w:marBottom w:val="0"/>
      <w:divBdr>
        <w:top w:val="none" w:sz="0" w:space="0" w:color="auto"/>
        <w:left w:val="none" w:sz="0" w:space="0" w:color="auto"/>
        <w:bottom w:val="none" w:sz="0" w:space="0" w:color="auto"/>
        <w:right w:val="none" w:sz="0" w:space="0" w:color="auto"/>
      </w:divBdr>
    </w:div>
    <w:div w:id="1066415054">
      <w:bodyDiv w:val="1"/>
      <w:marLeft w:val="0"/>
      <w:marRight w:val="0"/>
      <w:marTop w:val="0"/>
      <w:marBottom w:val="0"/>
      <w:divBdr>
        <w:top w:val="none" w:sz="0" w:space="0" w:color="auto"/>
        <w:left w:val="none" w:sz="0" w:space="0" w:color="auto"/>
        <w:bottom w:val="none" w:sz="0" w:space="0" w:color="auto"/>
        <w:right w:val="none" w:sz="0" w:space="0" w:color="auto"/>
      </w:divBdr>
    </w:div>
    <w:div w:id="1094861247">
      <w:bodyDiv w:val="1"/>
      <w:marLeft w:val="0"/>
      <w:marRight w:val="0"/>
      <w:marTop w:val="0"/>
      <w:marBottom w:val="0"/>
      <w:divBdr>
        <w:top w:val="none" w:sz="0" w:space="0" w:color="auto"/>
        <w:left w:val="none" w:sz="0" w:space="0" w:color="auto"/>
        <w:bottom w:val="none" w:sz="0" w:space="0" w:color="auto"/>
        <w:right w:val="none" w:sz="0" w:space="0" w:color="auto"/>
      </w:divBdr>
    </w:div>
    <w:div w:id="1220215599">
      <w:bodyDiv w:val="1"/>
      <w:marLeft w:val="0"/>
      <w:marRight w:val="0"/>
      <w:marTop w:val="0"/>
      <w:marBottom w:val="0"/>
      <w:divBdr>
        <w:top w:val="none" w:sz="0" w:space="0" w:color="auto"/>
        <w:left w:val="none" w:sz="0" w:space="0" w:color="auto"/>
        <w:bottom w:val="none" w:sz="0" w:space="0" w:color="auto"/>
        <w:right w:val="none" w:sz="0" w:space="0" w:color="auto"/>
      </w:divBdr>
    </w:div>
    <w:div w:id="1262839067">
      <w:bodyDiv w:val="1"/>
      <w:marLeft w:val="0"/>
      <w:marRight w:val="0"/>
      <w:marTop w:val="0"/>
      <w:marBottom w:val="0"/>
      <w:divBdr>
        <w:top w:val="none" w:sz="0" w:space="0" w:color="auto"/>
        <w:left w:val="none" w:sz="0" w:space="0" w:color="auto"/>
        <w:bottom w:val="none" w:sz="0" w:space="0" w:color="auto"/>
        <w:right w:val="none" w:sz="0" w:space="0" w:color="auto"/>
      </w:divBdr>
    </w:div>
    <w:div w:id="1347101363">
      <w:bodyDiv w:val="1"/>
      <w:marLeft w:val="0"/>
      <w:marRight w:val="0"/>
      <w:marTop w:val="0"/>
      <w:marBottom w:val="0"/>
      <w:divBdr>
        <w:top w:val="none" w:sz="0" w:space="0" w:color="auto"/>
        <w:left w:val="none" w:sz="0" w:space="0" w:color="auto"/>
        <w:bottom w:val="none" w:sz="0" w:space="0" w:color="auto"/>
        <w:right w:val="none" w:sz="0" w:space="0" w:color="auto"/>
      </w:divBdr>
    </w:div>
    <w:div w:id="1367365027">
      <w:bodyDiv w:val="1"/>
      <w:marLeft w:val="0"/>
      <w:marRight w:val="0"/>
      <w:marTop w:val="0"/>
      <w:marBottom w:val="0"/>
      <w:divBdr>
        <w:top w:val="none" w:sz="0" w:space="0" w:color="auto"/>
        <w:left w:val="none" w:sz="0" w:space="0" w:color="auto"/>
        <w:bottom w:val="none" w:sz="0" w:space="0" w:color="auto"/>
        <w:right w:val="none" w:sz="0" w:space="0" w:color="auto"/>
      </w:divBdr>
    </w:div>
    <w:div w:id="1377050823">
      <w:bodyDiv w:val="1"/>
      <w:marLeft w:val="0"/>
      <w:marRight w:val="0"/>
      <w:marTop w:val="0"/>
      <w:marBottom w:val="0"/>
      <w:divBdr>
        <w:top w:val="none" w:sz="0" w:space="0" w:color="auto"/>
        <w:left w:val="none" w:sz="0" w:space="0" w:color="auto"/>
        <w:bottom w:val="none" w:sz="0" w:space="0" w:color="auto"/>
        <w:right w:val="none" w:sz="0" w:space="0" w:color="auto"/>
      </w:divBdr>
    </w:div>
    <w:div w:id="1418407439">
      <w:bodyDiv w:val="1"/>
      <w:marLeft w:val="0"/>
      <w:marRight w:val="0"/>
      <w:marTop w:val="0"/>
      <w:marBottom w:val="0"/>
      <w:divBdr>
        <w:top w:val="none" w:sz="0" w:space="0" w:color="auto"/>
        <w:left w:val="none" w:sz="0" w:space="0" w:color="auto"/>
        <w:bottom w:val="none" w:sz="0" w:space="0" w:color="auto"/>
        <w:right w:val="none" w:sz="0" w:space="0" w:color="auto"/>
      </w:divBdr>
    </w:div>
    <w:div w:id="1423141371">
      <w:bodyDiv w:val="1"/>
      <w:marLeft w:val="0"/>
      <w:marRight w:val="0"/>
      <w:marTop w:val="0"/>
      <w:marBottom w:val="0"/>
      <w:divBdr>
        <w:top w:val="none" w:sz="0" w:space="0" w:color="auto"/>
        <w:left w:val="none" w:sz="0" w:space="0" w:color="auto"/>
        <w:bottom w:val="none" w:sz="0" w:space="0" w:color="auto"/>
        <w:right w:val="none" w:sz="0" w:space="0" w:color="auto"/>
      </w:divBdr>
    </w:div>
    <w:div w:id="1439718047">
      <w:bodyDiv w:val="1"/>
      <w:marLeft w:val="0"/>
      <w:marRight w:val="0"/>
      <w:marTop w:val="0"/>
      <w:marBottom w:val="0"/>
      <w:divBdr>
        <w:top w:val="none" w:sz="0" w:space="0" w:color="auto"/>
        <w:left w:val="none" w:sz="0" w:space="0" w:color="auto"/>
        <w:bottom w:val="none" w:sz="0" w:space="0" w:color="auto"/>
        <w:right w:val="none" w:sz="0" w:space="0" w:color="auto"/>
      </w:divBdr>
    </w:div>
    <w:div w:id="1506633063">
      <w:bodyDiv w:val="1"/>
      <w:marLeft w:val="0"/>
      <w:marRight w:val="0"/>
      <w:marTop w:val="0"/>
      <w:marBottom w:val="0"/>
      <w:divBdr>
        <w:top w:val="none" w:sz="0" w:space="0" w:color="auto"/>
        <w:left w:val="none" w:sz="0" w:space="0" w:color="auto"/>
        <w:bottom w:val="none" w:sz="0" w:space="0" w:color="auto"/>
        <w:right w:val="none" w:sz="0" w:space="0" w:color="auto"/>
      </w:divBdr>
    </w:div>
    <w:div w:id="1550871425">
      <w:bodyDiv w:val="1"/>
      <w:marLeft w:val="0"/>
      <w:marRight w:val="0"/>
      <w:marTop w:val="0"/>
      <w:marBottom w:val="0"/>
      <w:divBdr>
        <w:top w:val="none" w:sz="0" w:space="0" w:color="auto"/>
        <w:left w:val="none" w:sz="0" w:space="0" w:color="auto"/>
        <w:bottom w:val="none" w:sz="0" w:space="0" w:color="auto"/>
        <w:right w:val="none" w:sz="0" w:space="0" w:color="auto"/>
      </w:divBdr>
    </w:div>
    <w:div w:id="1573353397">
      <w:bodyDiv w:val="1"/>
      <w:marLeft w:val="0"/>
      <w:marRight w:val="0"/>
      <w:marTop w:val="0"/>
      <w:marBottom w:val="0"/>
      <w:divBdr>
        <w:top w:val="none" w:sz="0" w:space="0" w:color="auto"/>
        <w:left w:val="none" w:sz="0" w:space="0" w:color="auto"/>
        <w:bottom w:val="none" w:sz="0" w:space="0" w:color="auto"/>
        <w:right w:val="none" w:sz="0" w:space="0" w:color="auto"/>
      </w:divBdr>
    </w:div>
    <w:div w:id="1616212229">
      <w:bodyDiv w:val="1"/>
      <w:marLeft w:val="0"/>
      <w:marRight w:val="0"/>
      <w:marTop w:val="0"/>
      <w:marBottom w:val="0"/>
      <w:divBdr>
        <w:top w:val="none" w:sz="0" w:space="0" w:color="auto"/>
        <w:left w:val="none" w:sz="0" w:space="0" w:color="auto"/>
        <w:bottom w:val="none" w:sz="0" w:space="0" w:color="auto"/>
        <w:right w:val="none" w:sz="0" w:space="0" w:color="auto"/>
      </w:divBdr>
    </w:div>
    <w:div w:id="1659308136">
      <w:bodyDiv w:val="1"/>
      <w:marLeft w:val="0"/>
      <w:marRight w:val="0"/>
      <w:marTop w:val="0"/>
      <w:marBottom w:val="0"/>
      <w:divBdr>
        <w:top w:val="none" w:sz="0" w:space="0" w:color="auto"/>
        <w:left w:val="none" w:sz="0" w:space="0" w:color="auto"/>
        <w:bottom w:val="none" w:sz="0" w:space="0" w:color="auto"/>
        <w:right w:val="none" w:sz="0" w:space="0" w:color="auto"/>
      </w:divBdr>
    </w:div>
    <w:div w:id="1711801217">
      <w:bodyDiv w:val="1"/>
      <w:marLeft w:val="0"/>
      <w:marRight w:val="0"/>
      <w:marTop w:val="0"/>
      <w:marBottom w:val="0"/>
      <w:divBdr>
        <w:top w:val="none" w:sz="0" w:space="0" w:color="auto"/>
        <w:left w:val="none" w:sz="0" w:space="0" w:color="auto"/>
        <w:bottom w:val="none" w:sz="0" w:space="0" w:color="auto"/>
        <w:right w:val="none" w:sz="0" w:space="0" w:color="auto"/>
      </w:divBdr>
    </w:div>
    <w:div w:id="1747411610">
      <w:bodyDiv w:val="1"/>
      <w:marLeft w:val="0"/>
      <w:marRight w:val="0"/>
      <w:marTop w:val="0"/>
      <w:marBottom w:val="0"/>
      <w:divBdr>
        <w:top w:val="none" w:sz="0" w:space="0" w:color="auto"/>
        <w:left w:val="none" w:sz="0" w:space="0" w:color="auto"/>
        <w:bottom w:val="none" w:sz="0" w:space="0" w:color="auto"/>
        <w:right w:val="none" w:sz="0" w:space="0" w:color="auto"/>
      </w:divBdr>
    </w:div>
    <w:div w:id="1788617665">
      <w:bodyDiv w:val="1"/>
      <w:marLeft w:val="0"/>
      <w:marRight w:val="0"/>
      <w:marTop w:val="0"/>
      <w:marBottom w:val="0"/>
      <w:divBdr>
        <w:top w:val="none" w:sz="0" w:space="0" w:color="auto"/>
        <w:left w:val="none" w:sz="0" w:space="0" w:color="auto"/>
        <w:bottom w:val="none" w:sz="0" w:space="0" w:color="auto"/>
        <w:right w:val="none" w:sz="0" w:space="0" w:color="auto"/>
      </w:divBdr>
    </w:div>
    <w:div w:id="1793330281">
      <w:bodyDiv w:val="1"/>
      <w:marLeft w:val="0"/>
      <w:marRight w:val="0"/>
      <w:marTop w:val="0"/>
      <w:marBottom w:val="0"/>
      <w:divBdr>
        <w:top w:val="none" w:sz="0" w:space="0" w:color="auto"/>
        <w:left w:val="none" w:sz="0" w:space="0" w:color="auto"/>
        <w:bottom w:val="none" w:sz="0" w:space="0" w:color="auto"/>
        <w:right w:val="none" w:sz="0" w:space="0" w:color="auto"/>
      </w:divBdr>
    </w:div>
    <w:div w:id="1826821652">
      <w:bodyDiv w:val="1"/>
      <w:marLeft w:val="0"/>
      <w:marRight w:val="0"/>
      <w:marTop w:val="0"/>
      <w:marBottom w:val="0"/>
      <w:divBdr>
        <w:top w:val="none" w:sz="0" w:space="0" w:color="auto"/>
        <w:left w:val="none" w:sz="0" w:space="0" w:color="auto"/>
        <w:bottom w:val="none" w:sz="0" w:space="0" w:color="auto"/>
        <w:right w:val="none" w:sz="0" w:space="0" w:color="auto"/>
      </w:divBdr>
    </w:div>
    <w:div w:id="1871794557">
      <w:bodyDiv w:val="1"/>
      <w:marLeft w:val="0"/>
      <w:marRight w:val="0"/>
      <w:marTop w:val="0"/>
      <w:marBottom w:val="0"/>
      <w:divBdr>
        <w:top w:val="none" w:sz="0" w:space="0" w:color="auto"/>
        <w:left w:val="none" w:sz="0" w:space="0" w:color="auto"/>
        <w:bottom w:val="none" w:sz="0" w:space="0" w:color="auto"/>
        <w:right w:val="none" w:sz="0" w:space="0" w:color="auto"/>
      </w:divBdr>
    </w:div>
    <w:div w:id="1878931210">
      <w:bodyDiv w:val="1"/>
      <w:marLeft w:val="0"/>
      <w:marRight w:val="0"/>
      <w:marTop w:val="0"/>
      <w:marBottom w:val="0"/>
      <w:divBdr>
        <w:top w:val="none" w:sz="0" w:space="0" w:color="auto"/>
        <w:left w:val="none" w:sz="0" w:space="0" w:color="auto"/>
        <w:bottom w:val="none" w:sz="0" w:space="0" w:color="auto"/>
        <w:right w:val="none" w:sz="0" w:space="0" w:color="auto"/>
      </w:divBdr>
    </w:div>
    <w:div w:id="1930503860">
      <w:bodyDiv w:val="1"/>
      <w:marLeft w:val="0"/>
      <w:marRight w:val="0"/>
      <w:marTop w:val="0"/>
      <w:marBottom w:val="0"/>
      <w:divBdr>
        <w:top w:val="none" w:sz="0" w:space="0" w:color="auto"/>
        <w:left w:val="none" w:sz="0" w:space="0" w:color="auto"/>
        <w:bottom w:val="none" w:sz="0" w:space="0" w:color="auto"/>
        <w:right w:val="none" w:sz="0" w:space="0" w:color="auto"/>
      </w:divBdr>
    </w:div>
    <w:div w:id="1991519765">
      <w:bodyDiv w:val="1"/>
      <w:marLeft w:val="0"/>
      <w:marRight w:val="0"/>
      <w:marTop w:val="0"/>
      <w:marBottom w:val="0"/>
      <w:divBdr>
        <w:top w:val="none" w:sz="0" w:space="0" w:color="auto"/>
        <w:left w:val="none" w:sz="0" w:space="0" w:color="auto"/>
        <w:bottom w:val="none" w:sz="0" w:space="0" w:color="auto"/>
        <w:right w:val="none" w:sz="0" w:space="0" w:color="auto"/>
      </w:divBdr>
    </w:div>
    <w:div w:id="2024700953">
      <w:bodyDiv w:val="1"/>
      <w:marLeft w:val="0"/>
      <w:marRight w:val="0"/>
      <w:marTop w:val="0"/>
      <w:marBottom w:val="0"/>
      <w:divBdr>
        <w:top w:val="none" w:sz="0" w:space="0" w:color="auto"/>
        <w:left w:val="none" w:sz="0" w:space="0" w:color="auto"/>
        <w:bottom w:val="none" w:sz="0" w:space="0" w:color="auto"/>
        <w:right w:val="none" w:sz="0" w:space="0" w:color="auto"/>
      </w:divBdr>
    </w:div>
    <w:div w:id="2040859395">
      <w:bodyDiv w:val="1"/>
      <w:marLeft w:val="0"/>
      <w:marRight w:val="0"/>
      <w:marTop w:val="0"/>
      <w:marBottom w:val="0"/>
      <w:divBdr>
        <w:top w:val="none" w:sz="0" w:space="0" w:color="auto"/>
        <w:left w:val="none" w:sz="0" w:space="0" w:color="auto"/>
        <w:bottom w:val="none" w:sz="0" w:space="0" w:color="auto"/>
        <w:right w:val="none" w:sz="0" w:space="0" w:color="auto"/>
      </w:divBdr>
    </w:div>
    <w:div w:id="2043747129">
      <w:bodyDiv w:val="1"/>
      <w:marLeft w:val="0"/>
      <w:marRight w:val="0"/>
      <w:marTop w:val="0"/>
      <w:marBottom w:val="0"/>
      <w:divBdr>
        <w:top w:val="none" w:sz="0" w:space="0" w:color="auto"/>
        <w:left w:val="none" w:sz="0" w:space="0" w:color="auto"/>
        <w:bottom w:val="none" w:sz="0" w:space="0" w:color="auto"/>
        <w:right w:val="none" w:sz="0" w:space="0" w:color="auto"/>
      </w:divBdr>
    </w:div>
    <w:div w:id="2048481008">
      <w:bodyDiv w:val="1"/>
      <w:marLeft w:val="0"/>
      <w:marRight w:val="0"/>
      <w:marTop w:val="0"/>
      <w:marBottom w:val="0"/>
      <w:divBdr>
        <w:top w:val="none" w:sz="0" w:space="0" w:color="auto"/>
        <w:left w:val="none" w:sz="0" w:space="0" w:color="auto"/>
        <w:bottom w:val="none" w:sz="0" w:space="0" w:color="auto"/>
        <w:right w:val="none" w:sz="0" w:space="0" w:color="auto"/>
      </w:divBdr>
    </w:div>
    <w:div w:id="2087605916">
      <w:bodyDiv w:val="1"/>
      <w:marLeft w:val="0"/>
      <w:marRight w:val="0"/>
      <w:marTop w:val="0"/>
      <w:marBottom w:val="0"/>
      <w:divBdr>
        <w:top w:val="none" w:sz="0" w:space="0" w:color="auto"/>
        <w:left w:val="none" w:sz="0" w:space="0" w:color="auto"/>
        <w:bottom w:val="none" w:sz="0" w:space="0" w:color="auto"/>
        <w:right w:val="none" w:sz="0" w:space="0" w:color="auto"/>
      </w:divBdr>
    </w:div>
    <w:div w:id="2105880825">
      <w:bodyDiv w:val="1"/>
      <w:marLeft w:val="0"/>
      <w:marRight w:val="0"/>
      <w:marTop w:val="0"/>
      <w:marBottom w:val="0"/>
      <w:divBdr>
        <w:top w:val="none" w:sz="0" w:space="0" w:color="auto"/>
        <w:left w:val="none" w:sz="0" w:space="0" w:color="auto"/>
        <w:bottom w:val="none" w:sz="0" w:space="0" w:color="auto"/>
        <w:right w:val="none" w:sz="0" w:space="0" w:color="auto"/>
      </w:divBdr>
      <w:divsChild>
        <w:div w:id="4999331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6921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ancaditalia.it/compiti/vigilanza/avvisi-pub/garanzie-finanziarie/" TargetMode="External"/><Relationship Id="rId18" Type="http://schemas.openxmlformats.org/officeDocument/2006/relationships/hyperlink" Target="https://www.comune.bergamo.it/action:c_a794:accesso.atti.documenti.pubblica.amministrazione"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bancaditalia.it/compiti/vigilanza/intermediari/index.html" TargetMode="External"/><Relationship Id="rId17" Type="http://schemas.openxmlformats.org/officeDocument/2006/relationships/hyperlink" Target="mailto:%20%20protocollo@cert.comune.bergamo.it" TargetMode="External"/><Relationship Id="rId2" Type="http://schemas.openxmlformats.org/officeDocument/2006/relationships/numbering" Target="numbering.xml"/><Relationship Id="rId16" Type="http://schemas.openxmlformats.org/officeDocument/2006/relationships/hyperlink" Target="https://web3.comune.bergamo.it/trasparenza/albero.nsf/documento.xsp?action=openDocument&amp;documentId=678DB40D7ABEEFC1C1258225003C4EB8"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3.comune.bergamo.it/trasparenza/albero.nsf/documento.xsp?documentId=4C52699DDB38D8FCC1258225003C4E78&amp;action=openDocumen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eb3.comune.bergamo.it/trasparenza/albero.nsf/documento.xsp?documentId=99AF714FDC6890E0C1258225003C4D43&amp;action=openDocument" TargetMode="External"/><Relationship Id="rId23" Type="http://schemas.openxmlformats.org/officeDocument/2006/relationships/fontTable" Target="fontTable.xml"/><Relationship Id="rId10" Type="http://schemas.openxmlformats.org/officeDocument/2006/relationships/hyperlink" Target="https://www.comune.bergamo.it/bandi-gara"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riaspa.it" TargetMode="External"/><Relationship Id="rId14" Type="http://schemas.openxmlformats.org/officeDocument/2006/relationships/hyperlink" Target="http://www.ivass.it/ivass/imprese_jsp/HomePage.jsp" TargetMode="External"/><Relationship Id="rId22" Type="http://schemas.openxmlformats.org/officeDocument/2006/relationships/footer" Target="footer4.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E897E-643D-433D-9810-8A17DF89C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17</Pages>
  <Words>10689</Words>
  <Characters>66862</Characters>
  <Application>Microsoft Office Word</Application>
  <DocSecurity>0</DocSecurity>
  <Lines>557</Lines>
  <Paragraphs>154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77397</CharactersWithSpaces>
  <SharedDoc>false</SharedDoc>
  <HLinks>
    <vt:vector size="60" baseType="variant">
      <vt:variant>
        <vt:i4>7143502</vt:i4>
      </vt:variant>
      <vt:variant>
        <vt:i4>178</vt:i4>
      </vt:variant>
      <vt:variant>
        <vt:i4>0</vt:i4>
      </vt:variant>
      <vt:variant>
        <vt:i4>5</vt:i4>
      </vt:variant>
      <vt:variant>
        <vt:lpwstr>https://www.comune.bergamo.it/action:c_a794:accesso.atti.documenti.pubblica.amministrazione</vt:lpwstr>
      </vt:variant>
      <vt:variant>
        <vt:lpwstr/>
      </vt:variant>
      <vt:variant>
        <vt:i4>1835068</vt:i4>
      </vt:variant>
      <vt:variant>
        <vt:i4>175</vt:i4>
      </vt:variant>
      <vt:variant>
        <vt:i4>0</vt:i4>
      </vt:variant>
      <vt:variant>
        <vt:i4>5</vt:i4>
      </vt:variant>
      <vt:variant>
        <vt:lpwstr>mailto:%20%20protocollo@cert.comune.bergamo.it</vt:lpwstr>
      </vt:variant>
      <vt:variant>
        <vt:lpwstr/>
      </vt:variant>
      <vt:variant>
        <vt:i4>7077990</vt:i4>
      </vt:variant>
      <vt:variant>
        <vt:i4>169</vt:i4>
      </vt:variant>
      <vt:variant>
        <vt:i4>0</vt:i4>
      </vt:variant>
      <vt:variant>
        <vt:i4>5</vt:i4>
      </vt:variant>
      <vt:variant>
        <vt:lpwstr>https://web3.comune.bergamo.it/trasparenza/albero.nsf/documento.xsp?action=openDocument&amp;documentId=678DB40D7ABEEFC1C1258225003C4EB8</vt:lpwstr>
      </vt:variant>
      <vt:variant>
        <vt:lpwstr/>
      </vt:variant>
      <vt:variant>
        <vt:i4>6291491</vt:i4>
      </vt:variant>
      <vt:variant>
        <vt:i4>166</vt:i4>
      </vt:variant>
      <vt:variant>
        <vt:i4>0</vt:i4>
      </vt:variant>
      <vt:variant>
        <vt:i4>5</vt:i4>
      </vt:variant>
      <vt:variant>
        <vt:lpwstr>https://web3.comune.bergamo.it/trasparenza/albero.nsf/documento.xsp?documentId=99AF714FDC6890E0C1258225003C4D43&amp;action=openDocument</vt:lpwstr>
      </vt:variant>
      <vt:variant>
        <vt:lpwstr/>
      </vt:variant>
      <vt:variant>
        <vt:i4>4653112</vt:i4>
      </vt:variant>
      <vt:variant>
        <vt:i4>154</vt:i4>
      </vt:variant>
      <vt:variant>
        <vt:i4>0</vt:i4>
      </vt:variant>
      <vt:variant>
        <vt:i4>5</vt:i4>
      </vt:variant>
      <vt:variant>
        <vt:lpwstr>http://www.ivass.it/ivass/imprese_jsp/HomePage.jsp</vt:lpwstr>
      </vt:variant>
      <vt:variant>
        <vt:lpwstr/>
      </vt:variant>
      <vt:variant>
        <vt:i4>1376344</vt:i4>
      </vt:variant>
      <vt:variant>
        <vt:i4>151</vt:i4>
      </vt:variant>
      <vt:variant>
        <vt:i4>0</vt:i4>
      </vt:variant>
      <vt:variant>
        <vt:i4>5</vt:i4>
      </vt:variant>
      <vt:variant>
        <vt:lpwstr>http://www.bancaditalia.it/compiti/vigilanza/avvisi-pub/garanzie-finanziarie/</vt:lpwstr>
      </vt:variant>
      <vt:variant>
        <vt:lpwstr/>
      </vt:variant>
      <vt:variant>
        <vt:i4>131075</vt:i4>
      </vt:variant>
      <vt:variant>
        <vt:i4>148</vt:i4>
      </vt:variant>
      <vt:variant>
        <vt:i4>0</vt:i4>
      </vt:variant>
      <vt:variant>
        <vt:i4>5</vt:i4>
      </vt:variant>
      <vt:variant>
        <vt:lpwstr>http://www.bancaditalia.it/compiti/vigilanza/intermediari/index.html</vt:lpwstr>
      </vt:variant>
      <vt:variant>
        <vt:lpwstr/>
      </vt:variant>
      <vt:variant>
        <vt:i4>7143543</vt:i4>
      </vt:variant>
      <vt:variant>
        <vt:i4>139</vt:i4>
      </vt:variant>
      <vt:variant>
        <vt:i4>0</vt:i4>
      </vt:variant>
      <vt:variant>
        <vt:i4>5</vt:i4>
      </vt:variant>
      <vt:variant>
        <vt:lpwstr>https://web3.comune.bergamo.it/trasparenza/albero.nsf/documento.xsp?documentId=4C52699DDB38D8FCC1258225003C4E78&amp;action=openDocument</vt:lpwstr>
      </vt:variant>
      <vt:variant>
        <vt:lpwstr/>
      </vt:variant>
      <vt:variant>
        <vt:i4>4653131</vt:i4>
      </vt:variant>
      <vt:variant>
        <vt:i4>124</vt:i4>
      </vt:variant>
      <vt:variant>
        <vt:i4>0</vt:i4>
      </vt:variant>
      <vt:variant>
        <vt:i4>5</vt:i4>
      </vt:variant>
      <vt:variant>
        <vt:lpwstr>https://www.comune.bergamo.it/bandi-gara</vt:lpwstr>
      </vt:variant>
      <vt:variant>
        <vt:lpwstr/>
      </vt:variant>
      <vt:variant>
        <vt:i4>7798889</vt:i4>
      </vt:variant>
      <vt:variant>
        <vt:i4>18</vt:i4>
      </vt:variant>
      <vt:variant>
        <vt:i4>0</vt:i4>
      </vt:variant>
      <vt:variant>
        <vt:i4>5</vt:i4>
      </vt:variant>
      <vt:variant>
        <vt:lpwstr>http://www.ariaspa.it/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Loretta Locatelli</dc:creator>
  <cp:keywords/>
  <cp:lastModifiedBy>Taschini Gabriele</cp:lastModifiedBy>
  <cp:revision>33</cp:revision>
  <cp:lastPrinted>2024-03-08T10:56:00Z</cp:lastPrinted>
  <dcterms:created xsi:type="dcterms:W3CDTF">2024-03-07T15:51:00Z</dcterms:created>
  <dcterms:modified xsi:type="dcterms:W3CDTF">2024-03-08T11:53:00Z</dcterms:modified>
</cp:coreProperties>
</file>